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sz w:val="28"/>
          <w:szCs w:val="28"/>
        </w:rPr>
      </w:pPr>
      <w:bookmarkStart w:id="0" w:name="_Hlk63620941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：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北京师范大学第三十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24"/>
        </w:rPr>
        <w:t>届“京师杯”课外学术科技作品竞赛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作品提交规则</w:t>
      </w:r>
      <w:bookmarkEnd w:id="0"/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/>
          <w:b/>
          <w:sz w:val="32"/>
          <w:szCs w:val="24"/>
        </w:rPr>
      </w:pPr>
      <w:bookmarkStart w:id="2" w:name="_GoBack"/>
      <w:bookmarkEnd w:id="2"/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一、作品格式规范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为保证参赛作品提交的规范性，现规定学术论文/社会调查报告基本格式要求如下（未规定项不做要求，可自行调整；英文论文参照本学科领域英文论文格式要求）：</w:t>
      </w:r>
    </w:p>
    <w:p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（一）字体和字号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论文题目：三号黑体居中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摘要：小四号宋体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关键词：小四号宋体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正文：小四号宋体</w:t>
      </w:r>
    </w:p>
    <w:p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（二）页边距及行距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左边距：25</w:t>
      </w:r>
      <w:r>
        <w:rPr>
          <w:sz w:val="28"/>
        </w:rPr>
        <w:t>mm</w:t>
      </w:r>
      <w:r>
        <w:rPr>
          <w:rFonts w:hint="eastAsia"/>
          <w:sz w:val="28"/>
        </w:rPr>
        <w:t>；上边距：25</w:t>
      </w:r>
      <w:r>
        <w:rPr>
          <w:sz w:val="28"/>
        </w:rPr>
        <w:t>mm</w:t>
      </w:r>
      <w:r>
        <w:rPr>
          <w:rFonts w:hint="eastAsia"/>
          <w:sz w:val="28"/>
        </w:rPr>
        <w:t>；右边距：20</w:t>
      </w:r>
      <w:r>
        <w:rPr>
          <w:sz w:val="28"/>
        </w:rPr>
        <w:t>mm</w:t>
      </w:r>
      <w:r>
        <w:rPr>
          <w:rFonts w:hint="eastAsia"/>
          <w:sz w:val="28"/>
        </w:rPr>
        <w:t>；下边距：20</w:t>
      </w:r>
      <w:r>
        <w:rPr>
          <w:sz w:val="28"/>
        </w:rPr>
        <w:t>mm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正文段落和标题一律采用固定行间距固定值20磅；各级标题段前、段后各0.5行。</w:t>
      </w:r>
    </w:p>
    <w:p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（三）字数要求</w:t>
      </w:r>
    </w:p>
    <w:p>
      <w:pPr>
        <w:spacing w:line="560" w:lineRule="exact"/>
        <w:ind w:firstLine="560"/>
        <w:rPr>
          <w:sz w:val="28"/>
        </w:rPr>
      </w:pPr>
      <w:r>
        <w:rPr>
          <w:rFonts w:hint="eastAsia"/>
          <w:sz w:val="28"/>
        </w:rPr>
        <w:t>学术论文类参赛作品</w:t>
      </w:r>
      <w:r>
        <w:rPr>
          <w:rFonts w:hint="eastAsia"/>
          <w:b/>
          <w:sz w:val="28"/>
        </w:rPr>
        <w:t>正文字数</w:t>
      </w:r>
      <w:r>
        <w:rPr>
          <w:rFonts w:hint="eastAsia"/>
          <w:b w:val="0"/>
          <w:bCs/>
          <w:sz w:val="28"/>
          <w:lang w:val="en-US" w:eastAsia="zh-CN"/>
        </w:rPr>
        <w:t>最好</w:t>
      </w:r>
      <w:r>
        <w:rPr>
          <w:rFonts w:hint="eastAsia"/>
          <w:sz w:val="28"/>
        </w:rPr>
        <w:t>不超过8</w:t>
      </w:r>
      <w:r>
        <w:rPr>
          <w:sz w:val="28"/>
        </w:rPr>
        <w:t>000字</w:t>
      </w:r>
      <w:r>
        <w:rPr>
          <w:rFonts w:hint="eastAsia"/>
          <w:sz w:val="28"/>
        </w:rPr>
        <w:t>，社会调查报告类参赛作品字数</w:t>
      </w:r>
      <w:r>
        <w:rPr>
          <w:rFonts w:hint="eastAsia"/>
          <w:sz w:val="28"/>
          <w:lang w:val="en-US" w:eastAsia="zh-CN"/>
        </w:rPr>
        <w:t>最好</w:t>
      </w:r>
      <w:r>
        <w:rPr>
          <w:rFonts w:hint="eastAsia"/>
          <w:sz w:val="28"/>
        </w:rPr>
        <w:t>不超过1</w:t>
      </w:r>
      <w:r>
        <w:rPr>
          <w:sz w:val="28"/>
        </w:rPr>
        <w:t>2000字</w:t>
      </w:r>
      <w:r>
        <w:rPr>
          <w:rFonts w:hint="eastAsia"/>
          <w:sz w:val="28"/>
        </w:rPr>
        <w:t>。</w:t>
      </w:r>
    </w:p>
    <w:p>
      <w:pPr>
        <w:spacing w:line="560" w:lineRule="exact"/>
        <w:ind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（四）注意事项</w:t>
      </w:r>
    </w:p>
    <w:p>
      <w:pPr>
        <w:spacing w:line="560" w:lineRule="exact"/>
        <w:ind w:firstLine="56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为保证竞赛的公平性，本次竞赛为</w:t>
      </w:r>
      <w:r>
        <w:rPr>
          <w:rFonts w:hint="eastAsia"/>
          <w:b/>
          <w:bCs/>
          <w:color w:val="FF0000"/>
          <w:sz w:val="28"/>
        </w:rPr>
        <w:t>匿名评审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，作品文档禁止以任何形式显示作者姓名、指导教师等信息和内容。作品文档要求简洁、规范，避免过度包装。</w:t>
      </w:r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二、作品报送类别</w:t>
      </w:r>
    </w:p>
    <w:p>
      <w:pPr>
        <w:spacing w:line="560" w:lineRule="exact"/>
        <w:ind w:firstLine="560"/>
        <w:rPr>
          <w:sz w:val="28"/>
        </w:rPr>
      </w:pPr>
      <w:bookmarkStart w:id="1" w:name="_Hlk37159931"/>
      <w:r>
        <w:rPr>
          <w:rFonts w:hint="eastAsia"/>
          <w:sz w:val="28"/>
        </w:rPr>
        <w:t>参赛学生应根据</w:t>
      </w:r>
      <w:r>
        <w:rPr>
          <w:rFonts w:hint="eastAsia"/>
          <w:b/>
          <w:bCs/>
          <w:color w:val="FF0000"/>
          <w:sz w:val="28"/>
        </w:rPr>
        <w:t>作品主题及内容</w:t>
      </w:r>
      <w:r>
        <w:rPr>
          <w:rFonts w:hint="eastAsia"/>
          <w:sz w:val="28"/>
        </w:rPr>
        <w:t>选择作品投递类别</w:t>
      </w:r>
      <w:bookmarkEnd w:id="1"/>
      <w:r>
        <w:rPr>
          <w:rFonts w:hint="eastAsia"/>
          <w:sz w:val="28"/>
        </w:rPr>
        <w:t>，同一类别的作品为一个组别、一同参与评审，各组别评委由相关专业领域的学者及专家组成；团队类型分为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本科生组、研究生组</w:t>
      </w:r>
      <w:r>
        <w:rPr>
          <w:rFonts w:hint="eastAsia"/>
          <w:sz w:val="28"/>
        </w:rPr>
        <w:t>（以团队中最高学历为准）、同一组别中的不同团队类型分开评审。</w:t>
      </w:r>
    </w:p>
    <w:tbl>
      <w:tblPr>
        <w:tblStyle w:val="9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782"/>
        <w:gridCol w:w="2268"/>
        <w:gridCol w:w="78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涉及学部/院系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涉及学部/院系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涉及学部/院系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教育学部等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心理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心理学部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政管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历史学院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体育与运动学院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文学院等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环境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环境学院等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艺传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艺术与传媒学院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哲学学院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数科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生科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马理论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物理学系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外文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外国语言文学学院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天文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天文系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系统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系统科学学院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新传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统计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统计学院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核科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核科学与技术学院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法学院/刑事法律科学研究院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经济与工商管理</w:t>
            </w:r>
          </w:p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社会学院/社会发展与公共政策学院等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  <w:r>
              <w:rPr>
                <w:rFonts w:hint="eastAsia"/>
              </w:rPr>
              <w:t>地理科学学部等</w:t>
            </w:r>
          </w:p>
        </w:tc>
        <w:tc>
          <w:tcPr>
            <w:tcW w:w="6100" w:type="dxa"/>
            <w:gridSpan w:val="4"/>
            <w:tcBorders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0" w:firstLineChars="0"/>
              <w:jc w:val="center"/>
            </w:pPr>
          </w:p>
        </w:tc>
      </w:tr>
    </w:tbl>
    <w:p>
      <w:pPr>
        <w:spacing w:line="560" w:lineRule="exact"/>
        <w:ind w:firstLine="0" w:firstLineChars="0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团队类型</w:t>
            </w: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本科生组</w:t>
            </w: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3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代号</w:t>
            </w: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233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</w:tr>
    </w:tbl>
    <w:p>
      <w:pPr>
        <w:spacing w:line="560" w:lineRule="exact"/>
        <w:ind w:firstLine="440"/>
        <w:rPr>
          <w:rFonts w:ascii="楷体" w:hAnsi="楷体" w:eastAsia="楷体"/>
          <w:sz w:val="22"/>
          <w:szCs w:val="21"/>
        </w:rPr>
      </w:pPr>
      <w:r>
        <w:rPr>
          <w:rFonts w:hint="eastAsia" w:ascii="楷体" w:hAnsi="楷体" w:eastAsia="楷体"/>
          <w:sz w:val="22"/>
          <w:szCs w:val="21"/>
        </w:rPr>
        <w:t>注：研究生组包含硕士研究生和博士研究生</w:t>
      </w:r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三、作品命名规则</w:t>
      </w:r>
    </w:p>
    <w:p>
      <w:pPr>
        <w:spacing w:line="560" w:lineRule="exact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（一）作品统一命名为“团队类型代号+投递类别+作品名称”，以</w:t>
      </w:r>
      <w:r>
        <w:rPr>
          <w:rFonts w:ascii="Times New Roman" w:hAnsi="Times New Roman" w:cs="Times New Roman"/>
          <w:b/>
          <w:color w:val="FF0000"/>
          <w:sz w:val="28"/>
        </w:rPr>
        <w:t>pdf格式</w:t>
      </w:r>
      <w:r>
        <w:rPr>
          <w:rFonts w:ascii="Times New Roman" w:hAnsi="Times New Roman" w:cs="Times New Roman"/>
          <w:sz w:val="28"/>
        </w:rPr>
        <w:t>提交。</w:t>
      </w:r>
    </w:p>
    <w:p>
      <w:pPr>
        <w:spacing w:line="560" w:lineRule="exact"/>
        <w:ind w:firstLine="720" w:firstLineChars="3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例如：“A</w:t>
      </w:r>
      <w:r>
        <w:rPr>
          <w:rFonts w:ascii="楷体" w:hAnsi="楷体" w:eastAsia="楷体"/>
          <w:szCs w:val="21"/>
        </w:rPr>
        <w:t>+</w:t>
      </w:r>
      <w:r>
        <w:rPr>
          <w:rFonts w:hint="eastAsia" w:ascii="楷体" w:hAnsi="楷体" w:eastAsia="楷体"/>
          <w:szCs w:val="21"/>
        </w:rPr>
        <w:t>法学+环境行政公益诉讼实证研究——基于</w:t>
      </w:r>
      <w:r>
        <w:rPr>
          <w:rFonts w:ascii="楷体" w:hAnsi="楷体" w:eastAsia="楷体"/>
          <w:szCs w:val="21"/>
        </w:rPr>
        <w:t>405个司法案例以及三省四市的调研</w:t>
      </w:r>
      <w:r>
        <w:rPr>
          <w:rFonts w:hint="eastAsia" w:ascii="楷体" w:hAnsi="楷体" w:eastAsia="楷体"/>
          <w:szCs w:val="21"/>
        </w:rPr>
        <w:t>”（代表法学本科的作品）</w:t>
      </w:r>
    </w:p>
    <w:p>
      <w:pPr>
        <w:spacing w:line="560" w:lineRule="exact"/>
        <w:ind w:firstLine="48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例如：“B+哲学+探寻光晕流变——基于本雅明《可机械复制时代的艺术作品》”（代表哲学研究生的作品）</w:t>
      </w:r>
    </w:p>
    <w:p>
      <w:pPr>
        <w:spacing w:line="560" w:lineRule="exact"/>
        <w:ind w:firstLine="560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（二）项目申报表统一命名为“项目申报表+作品名称+</w:t>
      </w:r>
      <w:r>
        <w:rPr>
          <w:rFonts w:hint="eastAsia" w:ascii="Times New Roman" w:hAnsi="Times New Roman" w:cs="Times New Roman"/>
          <w:sz w:val="28"/>
          <w:szCs w:val="21"/>
        </w:rPr>
        <w:t>项目</w:t>
      </w:r>
      <w:r>
        <w:rPr>
          <w:rFonts w:ascii="Times New Roman" w:hAnsi="Times New Roman" w:cs="Times New Roman"/>
          <w:sz w:val="28"/>
          <w:szCs w:val="21"/>
        </w:rPr>
        <w:t>负责人姓名”，以</w:t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>docx格式</w:t>
      </w:r>
      <w:r>
        <w:rPr>
          <w:rFonts w:ascii="Times New Roman" w:hAnsi="Times New Roman" w:cs="Times New Roman"/>
          <w:sz w:val="28"/>
          <w:szCs w:val="21"/>
        </w:rPr>
        <w:t>（Word文档）提交。</w:t>
      </w:r>
    </w:p>
    <w:p>
      <w:pPr>
        <w:spacing w:line="560" w:lineRule="exact"/>
        <w:ind w:firstLine="48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例如：“项目申报表+环境行政公益诉讼实证研究——基于</w:t>
      </w:r>
      <w:r>
        <w:rPr>
          <w:rFonts w:ascii="楷体" w:hAnsi="楷体" w:eastAsia="楷体"/>
          <w:szCs w:val="21"/>
        </w:rPr>
        <w:t>405个司法案例以及三省四市的调研</w:t>
      </w:r>
      <w:r>
        <w:rPr>
          <w:rFonts w:hint="eastAsia" w:ascii="楷体" w:hAnsi="楷体" w:eastAsia="楷体"/>
          <w:szCs w:val="21"/>
        </w:rPr>
        <w:t>+张三”</w:t>
      </w:r>
    </w:p>
    <w:p>
      <w:pPr>
        <w:spacing w:line="560" w:lineRule="exact"/>
        <w:ind w:firstLine="560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（三）信息汇总表统一命名为“信息汇总表+作品名称+</w:t>
      </w:r>
      <w:r>
        <w:rPr>
          <w:rFonts w:hint="eastAsia" w:ascii="Times New Roman" w:hAnsi="Times New Roman" w:cs="Times New Roman"/>
          <w:sz w:val="28"/>
          <w:szCs w:val="21"/>
        </w:rPr>
        <w:t>项目负责人</w:t>
      </w:r>
      <w:r>
        <w:rPr>
          <w:rFonts w:ascii="Times New Roman" w:hAnsi="Times New Roman" w:cs="Times New Roman"/>
          <w:sz w:val="28"/>
          <w:szCs w:val="21"/>
        </w:rPr>
        <w:t>姓名”，以</w:t>
      </w:r>
      <w:r>
        <w:rPr>
          <w:rFonts w:ascii="Times New Roman" w:hAnsi="Times New Roman" w:cs="Times New Roman"/>
          <w:b/>
          <w:color w:val="FF0000"/>
          <w:sz w:val="28"/>
          <w:szCs w:val="21"/>
        </w:rPr>
        <w:t>xlsx格式</w:t>
      </w:r>
      <w:r>
        <w:rPr>
          <w:rFonts w:ascii="Times New Roman" w:hAnsi="Times New Roman" w:cs="Times New Roman"/>
          <w:sz w:val="28"/>
          <w:szCs w:val="21"/>
        </w:rPr>
        <w:t>（Excel表格）提交。</w:t>
      </w:r>
    </w:p>
    <w:p>
      <w:pPr>
        <w:spacing w:line="560" w:lineRule="exact"/>
        <w:ind w:firstLine="48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例如：“信息汇总表+环境行政公益诉讼实证研究——基于</w:t>
      </w:r>
      <w:r>
        <w:rPr>
          <w:rFonts w:ascii="楷体" w:hAnsi="楷体" w:eastAsia="楷体"/>
          <w:szCs w:val="21"/>
        </w:rPr>
        <w:t>405个司法案例以及三省四市的调研</w:t>
      </w:r>
      <w:r>
        <w:rPr>
          <w:rFonts w:hint="eastAsia" w:ascii="楷体" w:hAnsi="楷体" w:eastAsia="楷体"/>
          <w:szCs w:val="21"/>
        </w:rPr>
        <w:t>+张三”</w:t>
      </w:r>
    </w:p>
    <w:p>
      <w:pPr>
        <w:spacing w:before="163" w:beforeLines="50" w:after="163" w:afterLines="50" w:line="560" w:lineRule="exact"/>
        <w:ind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四、作品投递规则</w:t>
      </w:r>
    </w:p>
    <w:p>
      <w:pPr>
        <w:spacing w:line="560" w:lineRule="exact"/>
        <w:ind w:firstLine="758" w:firstLineChars="271"/>
        <w:rPr>
          <w:b/>
          <w:color w:val="FF0000"/>
          <w:sz w:val="28"/>
        </w:rPr>
      </w:pPr>
      <w:r>
        <w:rPr>
          <w:rFonts w:hint="eastAsia"/>
          <w:sz w:val="28"/>
        </w:rPr>
        <w:t>作品及项目申报表以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个附件</w:t>
      </w:r>
      <w:r>
        <w:rPr>
          <w:rFonts w:hint="eastAsia"/>
          <w:sz w:val="28"/>
        </w:rPr>
        <w:t>的形式提交，</w:t>
      </w:r>
      <w:r>
        <w:rPr>
          <w:rFonts w:hint="eastAsia"/>
          <w:b/>
          <w:color w:val="FF0000"/>
          <w:sz w:val="28"/>
        </w:rPr>
        <w:t>请勿打包上传，也不要上传其他附件。</w:t>
      </w:r>
      <w:r>
        <w:rPr>
          <w:rFonts w:hint="eastAsia"/>
          <w:sz w:val="28"/>
        </w:rPr>
        <w:t>邮件主题命名为“团队类型代号+投递类别+作品名称”发送至bnujsb@126.com</w:t>
      </w:r>
      <w:r>
        <w:rPr>
          <w:sz w:val="28"/>
        </w:rPr>
        <w:t>。</w:t>
      </w:r>
    </w:p>
    <w:p>
      <w:pPr>
        <w:spacing w:line="560" w:lineRule="exact"/>
        <w:ind w:firstLine="501" w:firstLineChars="209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例如：“</w:t>
      </w:r>
      <w:r>
        <w:rPr>
          <w:rFonts w:ascii="楷体" w:hAnsi="楷体" w:eastAsia="楷体"/>
          <w:szCs w:val="21"/>
        </w:rPr>
        <w:t>A+法学+环境行政公益诉讼实证研究——基于405个司法案例以及三省四市的调研”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134" w:bottom="1134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36"/>
    <w:rsid w:val="000303E9"/>
    <w:rsid w:val="000328DB"/>
    <w:rsid w:val="0005021F"/>
    <w:rsid w:val="000541C6"/>
    <w:rsid w:val="000A3675"/>
    <w:rsid w:val="001234B8"/>
    <w:rsid w:val="00126C7A"/>
    <w:rsid w:val="00135655"/>
    <w:rsid w:val="00145A36"/>
    <w:rsid w:val="00182968"/>
    <w:rsid w:val="001F0372"/>
    <w:rsid w:val="0025348B"/>
    <w:rsid w:val="0027600C"/>
    <w:rsid w:val="002D32E2"/>
    <w:rsid w:val="002F1BF9"/>
    <w:rsid w:val="0032364F"/>
    <w:rsid w:val="00325BB7"/>
    <w:rsid w:val="00366F04"/>
    <w:rsid w:val="003772E7"/>
    <w:rsid w:val="00380A35"/>
    <w:rsid w:val="00395F98"/>
    <w:rsid w:val="003A514B"/>
    <w:rsid w:val="00404FAF"/>
    <w:rsid w:val="00433685"/>
    <w:rsid w:val="004546B1"/>
    <w:rsid w:val="004B5640"/>
    <w:rsid w:val="004D18F7"/>
    <w:rsid w:val="004D3803"/>
    <w:rsid w:val="004E08DE"/>
    <w:rsid w:val="004F0ADA"/>
    <w:rsid w:val="00501288"/>
    <w:rsid w:val="00514148"/>
    <w:rsid w:val="00534EBC"/>
    <w:rsid w:val="005460EF"/>
    <w:rsid w:val="00547F59"/>
    <w:rsid w:val="005851D4"/>
    <w:rsid w:val="00597D69"/>
    <w:rsid w:val="005C0B96"/>
    <w:rsid w:val="005E2FA7"/>
    <w:rsid w:val="006109A3"/>
    <w:rsid w:val="00622242"/>
    <w:rsid w:val="00653F14"/>
    <w:rsid w:val="00664F8A"/>
    <w:rsid w:val="006A73F9"/>
    <w:rsid w:val="006F6418"/>
    <w:rsid w:val="0071117E"/>
    <w:rsid w:val="00767B21"/>
    <w:rsid w:val="0077319E"/>
    <w:rsid w:val="007D58EB"/>
    <w:rsid w:val="007D6D0B"/>
    <w:rsid w:val="008B6C01"/>
    <w:rsid w:val="008B771E"/>
    <w:rsid w:val="008D3D2E"/>
    <w:rsid w:val="008D60A7"/>
    <w:rsid w:val="009043FE"/>
    <w:rsid w:val="0093705C"/>
    <w:rsid w:val="00992BD0"/>
    <w:rsid w:val="00A32289"/>
    <w:rsid w:val="00A428A1"/>
    <w:rsid w:val="00A57A7E"/>
    <w:rsid w:val="00A72601"/>
    <w:rsid w:val="00AA4424"/>
    <w:rsid w:val="00AD6329"/>
    <w:rsid w:val="00B30DE6"/>
    <w:rsid w:val="00B420B6"/>
    <w:rsid w:val="00BF0D99"/>
    <w:rsid w:val="00C53C2B"/>
    <w:rsid w:val="00CB0672"/>
    <w:rsid w:val="00CB4B05"/>
    <w:rsid w:val="00D6142A"/>
    <w:rsid w:val="00E0523B"/>
    <w:rsid w:val="00E15824"/>
    <w:rsid w:val="00E24EF4"/>
    <w:rsid w:val="00E26179"/>
    <w:rsid w:val="00E31184"/>
    <w:rsid w:val="00E50176"/>
    <w:rsid w:val="00E64BC1"/>
    <w:rsid w:val="00E84735"/>
    <w:rsid w:val="00EB2D20"/>
    <w:rsid w:val="00F17D5A"/>
    <w:rsid w:val="00F322C6"/>
    <w:rsid w:val="00FA1AC4"/>
    <w:rsid w:val="00FB1EA1"/>
    <w:rsid w:val="00FF1C1D"/>
    <w:rsid w:val="03F78B0D"/>
    <w:rsid w:val="13E4535D"/>
    <w:rsid w:val="1F186388"/>
    <w:rsid w:val="56E92A1A"/>
    <w:rsid w:val="65C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50" w:beforeLines="50" w:after="50" w:afterLines="5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Char"/>
    <w:basedOn w:val="10"/>
    <w:link w:val="7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13">
    <w:name w:val="一级标题"/>
    <w:basedOn w:val="2"/>
    <w:next w:val="1"/>
    <w:link w:val="14"/>
    <w:qFormat/>
    <w:uiPriority w:val="0"/>
    <w:pPr>
      <w:spacing w:before="50" w:beforeLines="50" w:after="50" w:afterLines="50" w:line="400" w:lineRule="atLeast"/>
      <w:ind w:firstLine="0" w:firstLineChars="0"/>
    </w:pPr>
    <w:rPr>
      <w:rFonts w:eastAsia="黑体"/>
      <w:sz w:val="32"/>
    </w:rPr>
  </w:style>
  <w:style w:type="character" w:customStyle="1" w:styleId="14">
    <w:name w:val="一级标题 字符"/>
    <w:basedOn w:val="15"/>
    <w:link w:val="13"/>
    <w:qFormat/>
    <w:uiPriority w:val="0"/>
    <w:rPr>
      <w:rFonts w:eastAsia="黑体"/>
      <w:kern w:val="44"/>
      <w:sz w:val="32"/>
      <w:szCs w:val="44"/>
    </w:rPr>
  </w:style>
  <w:style w:type="character" w:customStyle="1" w:styleId="15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paragraph" w:customStyle="1" w:styleId="16">
    <w:name w:val="二级标题"/>
    <w:basedOn w:val="3"/>
    <w:next w:val="1"/>
    <w:link w:val="17"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30"/>
    </w:rPr>
  </w:style>
  <w:style w:type="character" w:customStyle="1" w:styleId="17">
    <w:name w:val="二级标题 字符"/>
    <w:basedOn w:val="18"/>
    <w:link w:val="16"/>
    <w:qFormat/>
    <w:uiPriority w:val="0"/>
    <w:rPr>
      <w:rFonts w:eastAsia="黑体" w:asciiTheme="majorHAnsi" w:hAnsiTheme="majorHAnsi" w:cstheme="majorBidi"/>
      <w:sz w:val="30"/>
      <w:szCs w:val="32"/>
    </w:rPr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三级标题"/>
    <w:basedOn w:val="4"/>
    <w:next w:val="1"/>
    <w:link w:val="20"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28"/>
    </w:rPr>
  </w:style>
  <w:style w:type="character" w:customStyle="1" w:styleId="20">
    <w:name w:val="三级标题 字符"/>
    <w:basedOn w:val="21"/>
    <w:link w:val="19"/>
    <w:qFormat/>
    <w:uiPriority w:val="0"/>
    <w:rPr>
      <w:rFonts w:eastAsia="黑体"/>
      <w:sz w:val="28"/>
      <w:szCs w:val="32"/>
    </w:rPr>
  </w:style>
  <w:style w:type="character" w:customStyle="1" w:styleId="21">
    <w:name w:val="标题 3 Char"/>
    <w:basedOn w:val="10"/>
    <w:link w:val="4"/>
    <w:semiHidden/>
    <w:qFormat/>
    <w:uiPriority w:val="9"/>
    <w:rPr>
      <w:rFonts w:eastAsia="宋体"/>
      <w:b/>
      <w:bCs/>
      <w:sz w:val="32"/>
      <w:szCs w:val="32"/>
    </w:rPr>
  </w:style>
  <w:style w:type="paragraph" w:customStyle="1" w:styleId="22">
    <w:name w:val="摘要"/>
    <w:next w:val="1"/>
    <w:link w:val="23"/>
    <w:qFormat/>
    <w:uiPriority w:val="0"/>
    <w:pPr>
      <w:spacing w:before="50" w:beforeLines="50" w:after="50" w:afterLines="50" w:line="400" w:lineRule="exact"/>
      <w:jc w:val="center"/>
    </w:pPr>
    <w:rPr>
      <w:rFonts w:eastAsia="黑体" w:asciiTheme="minorHAnsi" w:hAnsiTheme="minorHAnsi" w:cstheme="minorBidi"/>
      <w:b/>
      <w:kern w:val="2"/>
      <w:sz w:val="30"/>
      <w:szCs w:val="22"/>
      <w:lang w:val="en-US" w:eastAsia="zh-CN" w:bidi="ar-SA"/>
    </w:rPr>
  </w:style>
  <w:style w:type="character" w:customStyle="1" w:styleId="23">
    <w:name w:val="摘要 字符"/>
    <w:basedOn w:val="10"/>
    <w:link w:val="22"/>
    <w:qFormat/>
    <w:uiPriority w:val="0"/>
    <w:rPr>
      <w:rFonts w:eastAsia="黑体"/>
      <w:b/>
      <w:sz w:val="30"/>
    </w:rPr>
  </w:style>
  <w:style w:type="character" w:customStyle="1" w:styleId="2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眉 Char"/>
    <w:basedOn w:val="10"/>
    <w:link w:val="6"/>
    <w:qFormat/>
    <w:uiPriority w:val="99"/>
    <w:rPr>
      <w:rFonts w:eastAsia="宋体"/>
      <w:sz w:val="18"/>
      <w:szCs w:val="18"/>
    </w:rPr>
  </w:style>
  <w:style w:type="character" w:customStyle="1" w:styleId="26">
    <w:name w:val="页脚 Char"/>
    <w:basedOn w:val="10"/>
    <w:link w:val="5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1149</Characters>
  <Lines>9</Lines>
  <Paragraphs>2</Paragraphs>
  <TotalTime>2</TotalTime>
  <ScaleCrop>false</ScaleCrop>
  <LinksUpToDate>false</LinksUpToDate>
  <CharactersWithSpaces>1348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2020-04-06T09:23:00Z</dcterms:created>
  <dc:creator>刘 楠</dc:creator>
  <cp:lastModifiedBy>Gu</cp:lastModifiedBy>
  <dcterms:modified xsi:type="dcterms:W3CDTF">2023-01-08T12:47:14Z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1A879EFED4463F2BD24ABA630D3D1429</vt:lpwstr>
  </property>
</Properties>
</file>