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28"/>
          <w:szCs w:val="28"/>
        </w:rPr>
      </w:pPr>
      <w:bookmarkStart w:id="0" w:name="_Hlk127886698"/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1</w:t>
      </w:r>
    </w:p>
    <w:bookmarkEnd w:id="0"/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1" w:name="_Hlk156070447"/>
      <w:r>
        <w:rPr>
          <w:rFonts w:hint="eastAsia" w:ascii="方正小标宋简体" w:eastAsia="方正小标宋简体"/>
          <w:sz w:val="36"/>
          <w:szCs w:val="36"/>
        </w:rPr>
        <w:t>2024年“团建百强”品牌项目推荐表</w:t>
      </w:r>
    </w:p>
    <w:bookmarkEnd w:id="1"/>
    <w:tbl>
      <w:tblPr>
        <w:tblStyle w:val="5"/>
        <w:tblW w:w="9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2551"/>
        <w:gridCol w:w="2694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品牌名称</w:t>
            </w:r>
          </w:p>
        </w:tc>
        <w:tc>
          <w:tcPr>
            <w:tcW w:w="7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不加任何标点，逗号以空格代替，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不加“项目”2字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团组织名称</w:t>
            </w:r>
          </w:p>
        </w:tc>
        <w:tc>
          <w:tcPr>
            <w:tcW w:w="7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填写全称（共青团xxxx委员会/团总支）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单位地址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具体到街道/乡镇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13700000000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报送领域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重点领域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最近换届时间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格式为2</w:t>
            </w:r>
            <w:r>
              <w:rPr>
                <w:rFonts w:ascii="仿宋_GB2312" w:eastAsia="仿宋_GB2312"/>
                <w:color w:val="000000"/>
                <w:sz w:val="24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xx年xx月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项目开始时间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20XX.1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活动频次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X次/年、月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下设团支部数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X</w:t>
            </w:r>
            <w:r>
              <w:rPr>
                <w:rFonts w:hint="eastAsia" w:ascii="仿宋_GB2312" w:hAnsi="黑体" w:eastAsia="仿宋_GB2312"/>
                <w:sz w:val="24"/>
              </w:rPr>
              <w:t>个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团员总数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X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去年工作经费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单位：万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去年是否入选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“团建百强”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项目微信报道链接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百度网盘链接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分享密码设为1</w:t>
            </w:r>
            <w:r>
              <w:rPr>
                <w:rFonts w:ascii="仿宋_GB2312" w:eastAsia="仿宋_GB2312"/>
                <w:color w:val="000000"/>
                <w:sz w:val="24"/>
              </w:rPr>
              <w:t>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青年志愿者队伍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XX</w:t>
            </w:r>
            <w:r>
              <w:rPr>
                <w:rFonts w:hint="eastAsia" w:ascii="仿宋_GB2312" w:hAnsi="黑体" w:eastAsia="仿宋_GB2312"/>
                <w:sz w:val="24"/>
              </w:rPr>
              <w:t>支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青年志愿者人数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XX</w:t>
            </w:r>
            <w:r>
              <w:rPr>
                <w:rFonts w:hint="eastAsia" w:ascii="仿宋_GB2312" w:hAnsi="黑体" w:eastAsia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团委书记是否为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同级党委委员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是/否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联系青少年社团、自组织等社会组织数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X</w:t>
            </w:r>
            <w:r>
              <w:rPr>
                <w:rFonts w:hint="eastAsia" w:ascii="仿宋_GB2312" w:hAnsi="黑体" w:eastAsia="仿宋_GB2312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团委书记是否列席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同级党委会议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是/否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建立共建关系的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社会单位数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X</w:t>
            </w:r>
            <w:r>
              <w:rPr>
                <w:rFonts w:hint="eastAsia" w:ascii="仿宋_GB2312" w:hAnsi="黑体" w:eastAsia="仿宋_GB2312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近三年所获省级（含）以上荣誉</w:t>
            </w:r>
          </w:p>
        </w:tc>
        <w:tc>
          <w:tcPr>
            <w:tcW w:w="7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组织所获荣誉，非个人。表彰时间应在20</w:t>
            </w:r>
            <w:r>
              <w:rPr>
                <w:rFonts w:ascii="仿宋_GB2312" w:eastAsia="仿宋_GB2312"/>
                <w:sz w:val="24"/>
              </w:rPr>
              <w:t>21</w:t>
            </w:r>
            <w:r>
              <w:rPr>
                <w:rFonts w:hint="eastAsia" w:ascii="仿宋_GB2312" w:eastAsia="仿宋_GB2312"/>
                <w:sz w:val="24"/>
              </w:rPr>
              <w:t>年1月1日以后，不含2024年。所获荣誉填1-3项，以政治类荣誉为主，不包括才艺类、竞赛类荣誉；省、市级其他部门表彰的综合类荣誉，如先进集体等可纳入。</w:t>
            </w:r>
          </w:p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格式为日期+荣誉名称，示例：×年×月  被××评为××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品牌推广词</w:t>
            </w:r>
          </w:p>
        </w:tc>
        <w:tc>
          <w:tcPr>
            <w:tcW w:w="7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ascii="仿宋_GB2312" w:eastAsia="仿宋_GB2312"/>
                <w:sz w:val="24"/>
              </w:rPr>
              <w:t>00</w:t>
            </w:r>
            <w:r>
              <w:rPr>
                <w:rFonts w:hint="eastAsia" w:ascii="仿宋_GB2312" w:eastAsia="仿宋_GB2312"/>
                <w:sz w:val="24"/>
              </w:rPr>
              <w:t>字以内，介绍应“小而精，小而特”，贴近实际，简明扼要。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示例：雁翅镇团委时刻牢记“打铁还需自身硬”，深入实施乡村振兴青年人才计划，打造“青雁”团建品牌项目，引导地区青年脚踏实地、埋头苦干，着力塑造“青”先锋，以实际行动团结引领广大团员青年立足岗位，扎根基层，在区域高质量发展大局中奋楫前行，贡献青春力量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4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品牌项目主要做法</w:t>
            </w:r>
          </w:p>
        </w:tc>
        <w:tc>
          <w:tcPr>
            <w:tcW w:w="7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36" w:leftChars="65" w:right="111" w:rightChars="53" w:firstLine="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（单独形成500字左右材料，由活动提炼而成，此部分用于宣传）</w:t>
            </w:r>
          </w:p>
          <w:p>
            <w:pPr>
              <w:snapToGrid w:val="0"/>
              <w:ind w:left="136" w:leftChars="65" w:right="111" w:rightChars="53" w:firstLine="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应侧重具体做法提炼，聚焦某一方面的好经验、好做法，不用面面俱到。具体分条列举，有形式、有内容、有针对性。介绍应聚焦青年工作，具有共青团辨识度，具有可宣传性。</w:t>
            </w:r>
          </w:p>
          <w:p>
            <w:pPr>
              <w:snapToGrid w:val="0"/>
              <w:ind w:left="136" w:leftChars="65" w:right="111" w:rightChars="53" w:firstLine="1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ind w:left="136" w:leftChars="65" w:right="111" w:rightChars="53" w:firstLine="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示例：</w:t>
            </w:r>
          </w:p>
          <w:p>
            <w:pPr>
              <w:snapToGrid w:val="0"/>
              <w:ind w:left="136" w:leftChars="65" w:right="111" w:rightChars="53" w:firstLine="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一是立足为党育人，持续深化团员青年思想政治引领。</w:t>
            </w:r>
          </w:p>
          <w:p>
            <w:pPr>
              <w:snapToGrid w:val="0"/>
              <w:ind w:left="136" w:leftChars="65" w:right="111" w:rightChars="53" w:firstLine="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持续深入开展组织化学习、集中式培训交流，培育团员青年爱党、爱国、爱团的坚定信念。全面推进青年大学习，引导团员青年深入学习习近平新时代中国特色社会主义思想。</w:t>
            </w:r>
          </w:p>
          <w:p>
            <w:pPr>
              <w:snapToGrid w:val="0"/>
              <w:ind w:left="136" w:leftChars="65" w:right="111" w:rightChars="53" w:firstLine="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二是围绕青年成长，广泛搭建发展提升平台。</w:t>
            </w:r>
          </w:p>
          <w:p>
            <w:pPr>
              <w:snapToGrid w:val="0"/>
              <w:ind w:left="136" w:leftChars="65" w:right="111" w:rightChars="53" w:firstLine="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举办以“乡村振兴‘青’力而为，雁翅发展之我见”为主题的“青雁”论坛，为团员青年搭好建功舞台，鼓励团员青年积极展示自我，为家乡发展建言献策。牵头组建青年马克思主义读书小组，并举行揭牌仪式，以个人自学和集体研学相结合的方式开展读书交流、专题研讨、现场调研等活动，引导团员青年坚持理论联系实际，积极转化学习成果。</w:t>
            </w:r>
          </w:p>
          <w:p>
            <w:pPr>
              <w:snapToGrid w:val="0"/>
              <w:ind w:left="136" w:leftChars="65" w:right="111" w:rightChars="53" w:firstLine="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三是聚焦地区绿色转型发展大局，在实践中锤炼本领。</w:t>
            </w:r>
          </w:p>
          <w:p>
            <w:pPr>
              <w:snapToGrid w:val="0"/>
              <w:ind w:left="136" w:leftChars="65" w:right="111" w:rightChars="53" w:firstLine="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充分发挥青年志愿者在乡村振兴、文明创建、生态保护、基层治理等领域的积极作用，开展“保护母亲河 学雷锋志愿服务”“乡村振兴行”等主题活动，组织动员广大青年志愿者积极参与志愿服务，凝心聚力服务地区振兴发展。</w:t>
            </w:r>
          </w:p>
        </w:tc>
      </w:tr>
    </w:tbl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440" w:right="1800" w:bottom="1276" w:left="1800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1B37BC4-5D82-4ABB-8A5B-0CDB2C8EF88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C5816FF-09F4-497B-A9E5-8ED9316E0B4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5A46D54-0DA2-4092-AD16-CCEE327C070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82DE5C5-4A84-43D2-85FE-40DC4BDE90DF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438915857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Nzg4ZTE1YTZiNzU4YmRkYzhlNDI5MzJhZWFmMTkifQ=="/>
  </w:docVars>
  <w:rsids>
    <w:rsidRoot w:val="650A1983"/>
    <w:rsid w:val="20C15F9F"/>
    <w:rsid w:val="650A1983"/>
    <w:rsid w:val="6CD1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黑体" w:cs="Times New Roman"/>
      <w:b/>
      <w:kern w:val="44"/>
      <w:sz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26E5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2024-03-31T16:36:00Z</dcterms:created>
  <dc:creator>dd</dc:creator>
  <cp:lastModifiedBy>dd</cp:lastModifiedBy>
  <dcterms:modified xsi:type="dcterms:W3CDTF">2024-03-31T16:39:41Z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C7ABAF5DCE314E1DB70EE3D0FD5342EE_11</vt:lpwstr>
  </property>
</Properties>
</file>