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3"/>
        <w:ind w:left="-5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附件</w:t>
      </w:r>
      <w:r>
        <w:rPr>
          <w:rFonts w:hint="eastAsia" w:ascii="Times New Roman Regular" w:hAnsi="Times New Roman Regular" w:cs="Times New Roman Regular"/>
          <w:lang w:val="en-US" w:eastAsia="zh-CN"/>
        </w:rPr>
        <w:t>1.</w:t>
      </w:r>
      <w:bookmarkStart w:id="0" w:name="_GoBack"/>
      <w:bookmarkEnd w:id="0"/>
      <w:r>
        <w:rPr>
          <w:rFonts w:hint="default" w:ascii="Times New Roman Regular" w:hAnsi="Times New Roman Regular" w:eastAsia="Times New Roman" w:cs="Times New Roman Regular"/>
          <w:b w:val="0"/>
          <w:bCs/>
        </w:rPr>
        <w:t>1</w:t>
      </w:r>
      <w:r>
        <w:rPr>
          <w:rFonts w:hint="default" w:ascii="Times New Roman Regular" w:hAnsi="Times New Roman Regular" w:cs="Times New Roman Regular"/>
        </w:rPr>
        <w:t>：</w:t>
      </w:r>
      <w:r>
        <w:rPr>
          <w:rFonts w:hint="default" w:ascii="Times New Roman Regular" w:hAnsi="Times New Roman Regular" w:eastAsia="Times New Roman" w:cs="Times New Roman Regular"/>
          <w:b/>
        </w:rPr>
        <w:t xml:space="preserve"> </w:t>
      </w:r>
    </w:p>
    <w:p>
      <w:pPr>
        <w:keepNext/>
        <w:keepLines/>
        <w:spacing w:after="70"/>
        <w:ind w:right="406"/>
        <w:jc w:val="center"/>
        <w:outlineLvl w:val="0"/>
        <w:rPr>
          <w:rFonts w:hint="default" w:ascii="Times New Roman Regular" w:hAnsi="Times New Roman Regular" w:eastAsia="华文中宋" w:cs="Times New Roman Regular"/>
          <w:sz w:val="32"/>
          <w:szCs w:val="32"/>
        </w:rPr>
      </w:pP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第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二十五</w:t>
      </w: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届未来教师素质大赛（本科生组）</w:t>
      </w:r>
    </w:p>
    <w:p>
      <w:pPr>
        <w:keepNext/>
        <w:keepLines/>
        <w:spacing w:after="70"/>
        <w:ind w:right="406"/>
        <w:jc w:val="center"/>
        <w:outlineLvl w:val="0"/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华文中宋" w:cs="Times New Roman Regular"/>
          <w:sz w:val="32"/>
          <w:szCs w:val="32"/>
          <w:lang w:eastAsia="zh-CN"/>
        </w:rPr>
        <w:t>院系</w:t>
      </w: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名额分配方案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val="en-US" w:eastAsia="zh-CN"/>
        </w:rPr>
        <w:t>修订版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left="-17" w:firstLine="482"/>
        <w:textAlignment w:va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</w:rPr>
        <w:t>第</w:t>
      </w:r>
      <w:r>
        <w:rPr>
          <w:rFonts w:hint="eastAsia" w:ascii="Times New Roman Regular" w:hAnsi="Times New Roman Regular" w:cs="Times New Roman Regular"/>
          <w:lang w:eastAsia="zh-CN"/>
        </w:rPr>
        <w:t>二十五</w:t>
      </w:r>
      <w:r>
        <w:rPr>
          <w:rFonts w:hint="default" w:ascii="Times New Roman Regular" w:hAnsi="Times New Roman Regular" w:cs="Times New Roman Regular"/>
        </w:rPr>
        <w:t>届未来教师素质大赛（本科生组）主要按照各个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初赛实际参赛人数占全院总人数的比例（即参赛人数院内占比）来决定该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进入复赛的名额</w:t>
      </w:r>
      <w:r>
        <w:rPr>
          <w:rFonts w:hint="default" w:ascii="Times New Roman Regular" w:hAnsi="Times New Roman Regular" w:cs="Times New Roman Regular"/>
          <w:color w:val="auto"/>
        </w:rPr>
        <w:t>。各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最少会有1个复赛名额，最多会有2个复赛名额。</w:t>
      </w:r>
      <w:r>
        <w:rPr>
          <w:rFonts w:hint="default" w:ascii="Times New Roman Regular" w:hAnsi="Times New Roman Regular" w:eastAsia="Times New Roman" w:cs="Times New Roman Regular"/>
          <w:color w:val="auto"/>
        </w:rPr>
        <w:t xml:space="preserve"> </w:t>
      </w:r>
    </w:p>
    <w:p>
      <w:pPr>
        <w:spacing w:after="157"/>
        <w:ind w:left="490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t>现根据实际情况，修改、增补以下章程：</w:t>
      </w:r>
      <w:r>
        <w:rPr>
          <w:rFonts w:hint="default" w:ascii="Times New Roman Regular" w:hAnsi="Times New Roman Regular" w:eastAsia="Times New Roman" w:cs="Times New Roman Regular"/>
          <w:color w:val="auto"/>
        </w:rPr>
        <w:t xml:space="preserve"> </w:t>
      </w:r>
    </w:p>
    <w:p>
      <w:pPr>
        <w:spacing w:after="149"/>
        <w:ind w:left="480" w:firstLine="0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t>1.原则上不允许各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接受非本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同学的报名。</w:t>
      </w:r>
      <w:r>
        <w:rPr>
          <w:rFonts w:hint="default" w:ascii="Times New Roman Regular" w:hAnsi="Times New Roman Regular" w:eastAsia="Times New Roman" w:cs="Times New Roman Regular"/>
          <w:color w:val="auto"/>
        </w:rPr>
        <w:t xml:space="preserve"> </w:t>
      </w:r>
    </w:p>
    <w:p>
      <w:pPr>
        <w:spacing w:after="0" w:line="375" w:lineRule="auto"/>
        <w:ind w:left="480" w:firstLine="0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t>2.各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在结束初赛比赛后，需要上交《第</w:t>
      </w:r>
      <w:r>
        <w:rPr>
          <w:rFonts w:hint="eastAsia" w:ascii="Times New Roman Regular" w:hAnsi="Times New Roman Regular" w:cs="Times New Roman Regular"/>
          <w:color w:val="auto"/>
          <w:lang w:eastAsia="zh-CN"/>
        </w:rPr>
        <w:t>二十五</w:t>
      </w:r>
      <w:r>
        <w:rPr>
          <w:rFonts w:hint="default" w:ascii="Times New Roman Regular" w:hAnsi="Times New Roman Regular" w:cs="Times New Roman Regular"/>
          <w:color w:val="auto"/>
        </w:rPr>
        <w:t>届未来教师素质大赛（本科生组）初赛情况汇总表》（见附件3）和所有初赛选手的《第</w:t>
      </w:r>
      <w:r>
        <w:rPr>
          <w:rFonts w:hint="eastAsia" w:ascii="Times New Roman Regular" w:hAnsi="Times New Roman Regular" w:cs="Times New Roman Regular"/>
          <w:color w:val="auto"/>
          <w:lang w:eastAsia="zh-CN"/>
        </w:rPr>
        <w:t>二十五</w:t>
      </w:r>
      <w:r>
        <w:rPr>
          <w:rFonts w:hint="default" w:ascii="Times New Roman Regular" w:hAnsi="Times New Roman Regular" w:cs="Times New Roman Regular"/>
          <w:color w:val="auto"/>
        </w:rPr>
        <w:t>届未来教师素质大赛（本科生组）初赛报名表》（见附件4）。</w:t>
      </w:r>
    </w:p>
    <w:p>
      <w:pPr>
        <w:spacing w:after="0" w:line="375" w:lineRule="auto"/>
        <w:ind w:left="480" w:firstLine="0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t>3.各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上报复赛名单时，原则上只允许推送学籍在本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且在本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参加初赛的选手。</w:t>
      </w:r>
      <w:r>
        <w:rPr>
          <w:rFonts w:hint="default" w:ascii="Times New Roman Regular" w:hAnsi="Times New Roman Regular" w:eastAsia="Times New Roman" w:cs="Times New Roman Regular"/>
          <w:color w:val="auto"/>
        </w:rPr>
        <w:t xml:space="preserve"> </w:t>
      </w:r>
    </w:p>
    <w:p>
      <w:pPr>
        <w:spacing w:after="0" w:line="375" w:lineRule="auto"/>
        <w:ind w:left="480" w:firstLine="0"/>
        <w:rPr>
          <w:rFonts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t>4.在分配复赛名额时，将按各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参赛人数院内占比进行排序，前1</w:t>
      </w:r>
      <w:r>
        <w:rPr>
          <w:rFonts w:hint="eastAsia" w:ascii="Times New Roman Regular" w:hAnsi="Times New Roman Regular" w:cs="Times New Roman Regular"/>
          <w:color w:val="auto"/>
          <w:lang w:val="en-US" w:eastAsia="zh-CN"/>
        </w:rPr>
        <w:t>4</w:t>
      </w:r>
      <w:r>
        <w:rPr>
          <w:rFonts w:hint="default" w:ascii="Times New Roman Regular" w:hAnsi="Times New Roman Regular" w:cs="Times New Roman Regular"/>
          <w:color w:val="auto"/>
        </w:rPr>
        <w:t>名的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有2个复赛名额，其余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>院系</w:t>
      </w:r>
      <w:r>
        <w:rPr>
          <w:rFonts w:hint="default" w:ascii="Times New Roman Regular" w:hAnsi="Times New Roman Regular" w:cs="Times New Roman Regular"/>
          <w:color w:val="auto"/>
        </w:rPr>
        <w:t>有1个复赛名额。</w:t>
      </w:r>
    </w:p>
    <w:p>
      <w:pPr>
        <w:spacing w:line="380" w:lineRule="auto"/>
        <w:ind w:left="480" w:firstLine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5.一旦发现虚假上报报名人数、实际参赛人数与报名人数差距较大、院会主办方暗示同学可以只报名不参赛等恶劣行为，将视情节轻重给予处罚。</w:t>
      </w:r>
      <w:r>
        <w:rPr>
          <w:rFonts w:hint="default" w:ascii="Times New Roman Regular" w:hAnsi="Times New Roman Regular" w:eastAsia="Times New Roman" w:cs="Times New Roman Regular"/>
        </w:rPr>
        <w:t xml:space="preserve"> </w:t>
      </w:r>
    </w:p>
    <w:p>
      <w:pPr>
        <w:spacing w:after="146"/>
        <w:ind w:left="480" w:firstLine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6.未尽事宜，根据实际情况，北京师范大学学生会拥有最终解释权。</w:t>
      </w:r>
      <w:r>
        <w:rPr>
          <w:rFonts w:hint="default" w:ascii="Times New Roman Regular" w:hAnsi="Times New Roman Regular" w:eastAsia="Times New Roman" w:cs="Times New Roman Regular"/>
        </w:rPr>
        <w:t xml:space="preserve"> </w:t>
      </w:r>
    </w:p>
    <w:p>
      <w:pPr>
        <w:spacing w:after="178"/>
        <w:ind w:left="480" w:firstLine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Times New Roman" w:cs="Times New Roman Regular"/>
        </w:rPr>
        <w:t xml:space="preserve"> </w:t>
      </w:r>
    </w:p>
    <w:p>
      <w:pPr>
        <w:spacing w:after="176"/>
        <w:ind w:right="238"/>
        <w:jc w:val="righ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北京师范大学学生会</w:t>
      </w:r>
      <w:r>
        <w:rPr>
          <w:rFonts w:hint="default" w:ascii="Times New Roman Regular" w:hAnsi="Times New Roman Regular" w:eastAsia="Times New Roman" w:cs="Times New Roman Regular"/>
        </w:rPr>
        <w:t xml:space="preserve"> </w:t>
      </w:r>
    </w:p>
    <w:p>
      <w:pPr>
        <w:spacing w:after="66"/>
        <w:ind w:right="237"/>
        <w:jc w:val="right"/>
        <w:rPr>
          <w:rFonts w:hint="default"/>
        </w:rPr>
      </w:pPr>
      <w:r>
        <w:rPr>
          <w:rFonts w:hint="default" w:ascii="Times New Roman Regular" w:hAnsi="Times New Roman Regular" w:eastAsia="Times New Roman" w:cs="Times New Roman Regular"/>
        </w:rPr>
        <w:t>202</w:t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>4</w:t>
      </w:r>
      <w:r>
        <w:rPr>
          <w:rFonts w:hint="default" w:ascii="Times New Roman Regular" w:hAnsi="Times New Roman Regular" w:eastAsia="宋体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</w:rPr>
        <w:t xml:space="preserve">年 </w:t>
      </w:r>
      <w:r>
        <w:rPr>
          <w:rFonts w:hint="eastAsia" w:ascii="Times New Roman Regular" w:hAnsi="Times New Roman Regular" w:cs="Times New Roman Regular"/>
          <w:lang w:val="en-US" w:eastAsia="zh-CN"/>
        </w:rPr>
        <w:t>9</w:t>
      </w:r>
      <w:r>
        <w:rPr>
          <w:rFonts w:hint="default" w:ascii="Times New Roman Regular" w:hAnsi="Times New Roman Regular" w:eastAsia="Times New Roman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</w:rPr>
        <w:t>月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66"/>
      </w:tabs>
      <w:spacing w:after="529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682625</wp:posOffset>
              </wp:positionV>
              <wp:extent cx="5311775" cy="8890"/>
              <wp:effectExtent l="0" t="0" r="0" b="0"/>
              <wp:wrapSquare wrapText="bothSides"/>
              <wp:docPr id="4106" name="Group 3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311775" cy="8890"/>
                        <a:chOff x="0" y="0"/>
                        <a:chExt cx="5312029" cy="9144"/>
                      </a:xfrm>
                    </wpg:grpSpPr>
                    <wps:wsp>
                      <wps:cNvPr id="6" name="任意多边形 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2706" o:spid="_x0000_s1026" o:spt="203" style="position:absolute;left:0pt;margin-left:88.55pt;margin-top:53.75pt;height:0.7pt;width:418.25pt;mso-position-horizontal-relative:page;mso-position-vertical-relative:page;mso-wrap-distance-bottom:0pt;mso-wrap-distance-left:9pt;mso-wrap-distance-right:9pt;mso-wrap-distance-top:0pt;z-index:251659264;mso-width-relative:page;mso-height-relative:page;" coordsize="5312029,9144" o:gfxdata="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DUcI9oAAAAMAQAADwAAAAAAAAABACAAAAAiAAAAZHJzL2Rvd25yZXYueG1sUEsBAhQAFAAAAAgA&#10;h07iQC/5zNuVAgAANgYAAA4AAAAAAAAAAQAgAAAAKQEAAGRycy9lMm9Eb2MueG1sUEsFBgAAAAAG&#10;AAYAWQEAADAGAAAAAA==&#10;">
              <o:lock v:ext="edit" aspectratio="f"/>
              <v:shape id="_x0000_s1026" o:spid="_x0000_s1026" o:spt="100" style="position:absolute;left:0;top:0;height:9144;width:5312029;" fillcolor="#000000" filled="t" stroked="t" coordsize="5312029,9144" o:gfxdata="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RBSy8AAAA&#10;2gAAAA8AAAAAAAAAAQAgAAAAIgAAAGRycy9kb3ducmV2LnhtbFBLAQIUABQAAAAIAIdO4kAzLwWe&#10;OwAAADkAAAAQAAAAAAAAAAEAIAAAAAsBAABkcnMvc2hhcGV4bWwueG1sUEsFBgAAAAAGAAYAWwEA&#10;ALUDAAAAAA==&#10;" path="m0,0l5312029,0,5312029,9144,0,9144,0,0e">
                <v:fill on="t" focussize="0,0"/>
                <v:stroke weight="0pt" color="#000000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jVhMWFjMzIxMDI2MjJjZDMxZmM5N2I4M2JjOWEifQ=="/>
  </w:docVars>
  <w:rsids>
    <w:rsidRoot w:val="00000000"/>
    <w:rsid w:val="05AE2071"/>
    <w:rsid w:val="0D276FA8"/>
    <w:rsid w:val="0E6D6EE0"/>
    <w:rsid w:val="138D555E"/>
    <w:rsid w:val="144A67CE"/>
    <w:rsid w:val="159F4099"/>
    <w:rsid w:val="1F5239D1"/>
    <w:rsid w:val="22666459"/>
    <w:rsid w:val="25113804"/>
    <w:rsid w:val="2E7911EA"/>
    <w:rsid w:val="30641EF5"/>
    <w:rsid w:val="329C4B3E"/>
    <w:rsid w:val="34B06C5E"/>
    <w:rsid w:val="37D53D6B"/>
    <w:rsid w:val="3CFA2FB3"/>
    <w:rsid w:val="3ED97373"/>
    <w:rsid w:val="416F072C"/>
    <w:rsid w:val="450B565D"/>
    <w:rsid w:val="45C07143"/>
    <w:rsid w:val="4B9B5FE8"/>
    <w:rsid w:val="50BA1F66"/>
    <w:rsid w:val="523D611C"/>
    <w:rsid w:val="53D92728"/>
    <w:rsid w:val="576D604E"/>
    <w:rsid w:val="57C56395"/>
    <w:rsid w:val="5D121BD5"/>
    <w:rsid w:val="61891029"/>
    <w:rsid w:val="6A102F95"/>
    <w:rsid w:val="6C894F1A"/>
    <w:rsid w:val="7160626B"/>
    <w:rsid w:val="76B34AE5"/>
    <w:rsid w:val="78141A81"/>
    <w:rsid w:val="7C3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406" w:hanging="10"/>
      <w:jc w:val="right"/>
      <w:outlineLvl w:val="0"/>
    </w:pPr>
    <w:rPr>
      <w:rFonts w:ascii="华文中宋" w:hAnsi="华文中宋" w:eastAsia="华文中宋" w:cs="华文中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472</Characters>
  <Paragraphs>1020</Paragraphs>
  <TotalTime>3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2022-10-01T23:50:00Z</dcterms:created>
  <dc:creator>14391</dc:creator>
  <cp:lastModifiedBy>李元浩</cp:lastModifiedBy>
  <dcterms:modified xsi:type="dcterms:W3CDTF">2024-10-01T05:21:32Z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CC88BFEBA8A3430AADBB63D2B4EB9515_13</vt:lpwstr>
  </property>
</Properties>
</file>