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b/>
          <w:sz w:val="22"/>
        </w:rPr>
      </w:pPr>
      <w:r>
        <w:rPr>
          <w:rFonts w:ascii="Times New Roman" w:hAnsi="Times New Roman"/>
          <w:b/>
          <w:sz w:val="2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AAA9
</w:fldData>
        </w:fldChar>
      </w:r>
      <w:r>
        <w:rPr>
          <w:rFonts w:ascii="Times New Roman" w:hAnsi="Times New Roman"/>
          <w:b/>
          <w:sz w:val="22"/>
        </w:rPr>
        <w:instrText xml:space="preserve">ADDIN CNKISM.UserStyle</w:instrText>
      </w:r>
      <w:r>
        <w:rPr>
          <w:rFonts w:ascii="Times New Roman" w:hAnsi="Times New Roman"/>
          <w:b/>
          <w:sz w:val="22"/>
        </w:rPr>
        <w:fldChar w:fldCharType="end"/>
      </w:r>
    </w:p>
    <w:p>
      <w:pPr>
        <w:spacing w:line="560" w:lineRule="exact"/>
        <w:jc w:val="center"/>
        <w:rPr>
          <w:rFonts w:ascii="Times New Roman" w:hAnsi="Times New Roman" w:eastAsia="方正小标宋简体"/>
          <w:bCs/>
          <w:sz w:val="44"/>
          <w:szCs w:val="44"/>
        </w:rPr>
      </w:pPr>
      <w:r>
        <w:rPr>
          <w:rFonts w:hint="eastAsia" w:ascii="Times New Roman" w:hAnsi="Times New Roman" w:eastAsia="方正小标宋简体"/>
          <w:bCs/>
          <w:sz w:val="44"/>
          <w:szCs w:val="44"/>
          <w:lang w:eastAsia="zh-Hans"/>
        </w:rPr>
        <w:t>XX学生社团学年总结</w:t>
      </w:r>
      <w:r>
        <w:rPr>
          <w:rFonts w:hint="eastAsia" w:ascii="Times New Roman" w:hAnsi="Times New Roman" w:eastAsia="方正小标宋简体"/>
          <w:bCs/>
          <w:sz w:val="44"/>
          <w:szCs w:val="44"/>
        </w:rPr>
        <w:t>模板</w:t>
      </w:r>
    </w:p>
    <w:p>
      <w:pPr>
        <w:rPr>
          <w:rFonts w:ascii="Times New Roman" w:hAnsi="Times New Roman"/>
          <w:b/>
          <w:sz w:val="22"/>
        </w:rPr>
      </w:pPr>
    </w:p>
    <w:p>
      <w:pPr>
        <w:spacing w:before="156" w:beforeLines="50" w:line="560" w:lineRule="exact"/>
        <w:jc w:val="left"/>
        <w:rPr>
          <w:rFonts w:ascii="Times New Roman" w:hAnsi="Times New Roman" w:eastAsia="仿宋_GB2312"/>
          <w:b/>
          <w:bCs/>
          <w:sz w:val="32"/>
          <w:szCs w:val="28"/>
        </w:rPr>
      </w:pPr>
      <w:r>
        <w:rPr>
          <w:rFonts w:hint="eastAsia" w:ascii="Times New Roman" w:hAnsi="Times New Roman" w:eastAsia="仿宋_GB2312"/>
          <w:b/>
          <w:bCs/>
          <w:sz w:val="32"/>
          <w:szCs w:val="28"/>
        </w:rPr>
        <w:t>一、学生社团活动开展情况（2023.9.1——2024.8.31）</w:t>
      </w:r>
    </w:p>
    <w:tbl>
      <w:tblPr>
        <w:tblStyle w:val="8"/>
        <w:tblW w:w="11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1484"/>
        <w:gridCol w:w="1485"/>
        <w:gridCol w:w="1485"/>
        <w:gridCol w:w="1485"/>
        <w:gridCol w:w="1486"/>
        <w:gridCol w:w="1485"/>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tcPr>
          <w:p>
            <w:pPr>
              <w:spacing w:line="560" w:lineRule="exact"/>
              <w:rPr>
                <w:rFonts w:ascii="仿宋_GB2312" w:eastAsia="仿宋_GB2312"/>
                <w:sz w:val="32"/>
                <w:szCs w:val="32"/>
              </w:rPr>
            </w:pPr>
            <w:r>
              <w:rPr>
                <w:rFonts w:ascii="仿宋_GB2312" w:eastAsia="仿宋_GB2312"/>
                <w:sz w:val="32"/>
                <w:szCs w:val="32"/>
              </w:rPr>
              <w:t>序号</w:t>
            </w:r>
          </w:p>
        </w:tc>
        <w:tc>
          <w:tcPr>
            <w:tcW w:w="1559" w:type="dxa"/>
            <w:shd w:val="clear" w:color="auto" w:fill="auto"/>
            <w:vAlign w:val="center"/>
          </w:tcPr>
          <w:p>
            <w:pPr>
              <w:spacing w:line="560" w:lineRule="exact"/>
              <w:jc w:val="center"/>
              <w:rPr>
                <w:rFonts w:ascii="仿宋_GB2312" w:eastAsia="仿宋_GB2312"/>
                <w:sz w:val="32"/>
                <w:szCs w:val="32"/>
              </w:rPr>
            </w:pPr>
            <w:r>
              <w:rPr>
                <w:rFonts w:ascii="仿宋_GB2312" w:eastAsia="仿宋_GB2312"/>
                <w:sz w:val="32"/>
                <w:szCs w:val="32"/>
              </w:rPr>
              <w:t>活动名称</w:t>
            </w:r>
          </w:p>
        </w:tc>
        <w:tc>
          <w:tcPr>
            <w:tcW w:w="1559"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活动类型</w:t>
            </w:r>
          </w:p>
        </w:tc>
        <w:tc>
          <w:tcPr>
            <w:tcW w:w="1559" w:type="dxa"/>
            <w:shd w:val="clear" w:color="auto" w:fill="auto"/>
            <w:vAlign w:val="center"/>
          </w:tcPr>
          <w:p>
            <w:pPr>
              <w:spacing w:line="560" w:lineRule="exact"/>
              <w:jc w:val="center"/>
              <w:rPr>
                <w:rFonts w:ascii="仿宋_GB2312" w:eastAsia="仿宋_GB2312"/>
                <w:sz w:val="32"/>
                <w:szCs w:val="32"/>
              </w:rPr>
            </w:pPr>
            <w:r>
              <w:rPr>
                <w:rFonts w:hint="eastAsia" w:ascii="仿宋_GB2312" w:eastAsia="仿宋_GB2312"/>
                <w:sz w:val="32"/>
                <w:szCs w:val="32"/>
              </w:rPr>
              <w:t>活动内容</w:t>
            </w:r>
          </w:p>
        </w:tc>
        <w:tc>
          <w:tcPr>
            <w:tcW w:w="1559" w:type="dxa"/>
            <w:shd w:val="clear" w:color="auto" w:fill="auto"/>
            <w:vAlign w:val="center"/>
          </w:tcPr>
          <w:p>
            <w:pPr>
              <w:spacing w:line="560" w:lineRule="exact"/>
              <w:jc w:val="center"/>
              <w:rPr>
                <w:rFonts w:ascii="仿宋_GB2312" w:eastAsia="仿宋_GB2312"/>
                <w:sz w:val="32"/>
                <w:szCs w:val="32"/>
              </w:rPr>
            </w:pPr>
            <w:r>
              <w:rPr>
                <w:rFonts w:ascii="仿宋_GB2312" w:eastAsia="仿宋_GB2312"/>
                <w:sz w:val="32"/>
                <w:szCs w:val="32"/>
              </w:rPr>
              <w:t>活动时间</w:t>
            </w:r>
          </w:p>
        </w:tc>
        <w:tc>
          <w:tcPr>
            <w:tcW w:w="1560"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活动地点</w:t>
            </w:r>
          </w:p>
        </w:tc>
        <w:tc>
          <w:tcPr>
            <w:tcW w:w="1559"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到场人数</w:t>
            </w:r>
          </w:p>
        </w:tc>
        <w:tc>
          <w:tcPr>
            <w:tcW w:w="1559" w:type="dxa"/>
            <w:vAlign w:val="center"/>
          </w:tcPr>
          <w:p>
            <w:pPr>
              <w:spacing w:line="560" w:lineRule="exact"/>
              <w:jc w:val="center"/>
              <w:rPr>
                <w:rFonts w:ascii="仿宋_GB2312" w:eastAsia="仿宋_GB2312"/>
                <w:sz w:val="32"/>
                <w:szCs w:val="32"/>
              </w:rPr>
            </w:pPr>
            <w:r>
              <w:rPr>
                <w:rFonts w:hint="eastAsia" w:ascii="仿宋_GB2312" w:eastAsia="仿宋_GB2312"/>
                <w:sz w:val="32"/>
                <w:szCs w:val="32"/>
              </w:rPr>
              <w:t>是否上报台账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tcPr>
          <w:p>
            <w:pPr>
              <w:spacing w:line="560" w:lineRule="exact"/>
              <w:rPr>
                <w:rFonts w:ascii="仿宋_GB2312" w:eastAsia="仿宋_GB2312"/>
                <w:sz w:val="32"/>
                <w:szCs w:val="32"/>
              </w:rPr>
            </w:pPr>
            <w:r>
              <w:rPr>
                <w:rFonts w:hint="eastAsia" w:ascii="仿宋_GB2312" w:eastAsia="仿宋_GB2312"/>
                <w:sz w:val="32"/>
                <w:szCs w:val="32"/>
              </w:rPr>
              <w:t>1</w:t>
            </w:r>
          </w:p>
        </w:tc>
        <w:tc>
          <w:tcPr>
            <w:tcW w:w="1559" w:type="dxa"/>
            <w:shd w:val="clear" w:color="auto" w:fill="auto"/>
          </w:tcPr>
          <w:p>
            <w:pPr>
              <w:spacing w:line="560" w:lineRule="exact"/>
              <w:rPr>
                <w:rFonts w:ascii="仿宋_GB2312" w:eastAsia="仿宋_GB2312"/>
                <w:sz w:val="32"/>
                <w:szCs w:val="32"/>
              </w:rPr>
            </w:pPr>
          </w:p>
        </w:tc>
        <w:tc>
          <w:tcPr>
            <w:tcW w:w="1559" w:type="dxa"/>
          </w:tcPr>
          <w:p>
            <w:pPr>
              <w:spacing w:line="560" w:lineRule="exact"/>
              <w:rPr>
                <w:rFonts w:ascii="仿宋_GB2312" w:eastAsia="仿宋_GB2312"/>
                <w:sz w:val="32"/>
                <w:szCs w:val="32"/>
              </w:rPr>
            </w:pPr>
          </w:p>
        </w:tc>
        <w:tc>
          <w:tcPr>
            <w:tcW w:w="1559" w:type="dxa"/>
            <w:shd w:val="clear" w:color="auto" w:fill="auto"/>
          </w:tcPr>
          <w:p>
            <w:pPr>
              <w:spacing w:line="560" w:lineRule="exact"/>
              <w:rPr>
                <w:rFonts w:ascii="仿宋_GB2312" w:eastAsia="仿宋_GB2312"/>
                <w:sz w:val="32"/>
                <w:szCs w:val="32"/>
              </w:rPr>
            </w:pPr>
          </w:p>
        </w:tc>
        <w:tc>
          <w:tcPr>
            <w:tcW w:w="1559" w:type="dxa"/>
            <w:shd w:val="clear" w:color="auto" w:fill="auto"/>
          </w:tcPr>
          <w:p>
            <w:pPr>
              <w:spacing w:line="560" w:lineRule="exact"/>
              <w:rPr>
                <w:rFonts w:ascii="仿宋_GB2312" w:eastAsia="仿宋_GB2312"/>
                <w:sz w:val="32"/>
                <w:szCs w:val="32"/>
              </w:rPr>
            </w:pPr>
          </w:p>
        </w:tc>
        <w:tc>
          <w:tcPr>
            <w:tcW w:w="1560" w:type="dxa"/>
          </w:tcPr>
          <w:p>
            <w:pPr>
              <w:spacing w:line="560" w:lineRule="exact"/>
              <w:rPr>
                <w:rFonts w:ascii="仿宋_GB2312" w:eastAsia="仿宋_GB2312"/>
                <w:sz w:val="32"/>
                <w:szCs w:val="32"/>
              </w:rPr>
            </w:pPr>
          </w:p>
        </w:tc>
        <w:tc>
          <w:tcPr>
            <w:tcW w:w="1559" w:type="dxa"/>
          </w:tcPr>
          <w:p>
            <w:pPr>
              <w:spacing w:line="560" w:lineRule="exact"/>
              <w:rPr>
                <w:rFonts w:ascii="仿宋_GB2312" w:eastAsia="仿宋_GB2312"/>
                <w:sz w:val="32"/>
                <w:szCs w:val="32"/>
              </w:rPr>
            </w:pPr>
          </w:p>
        </w:tc>
        <w:tc>
          <w:tcPr>
            <w:tcW w:w="1559"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tcPr>
          <w:p>
            <w:pPr>
              <w:spacing w:line="560" w:lineRule="exact"/>
              <w:rPr>
                <w:rFonts w:ascii="仿宋_GB2312" w:eastAsia="仿宋_GB2312"/>
                <w:sz w:val="32"/>
                <w:szCs w:val="32"/>
              </w:rPr>
            </w:pPr>
            <w:r>
              <w:rPr>
                <w:rFonts w:hint="eastAsia" w:ascii="仿宋_GB2312" w:eastAsia="仿宋_GB2312"/>
                <w:sz w:val="32"/>
                <w:szCs w:val="32"/>
              </w:rPr>
              <w:t>2</w:t>
            </w:r>
          </w:p>
        </w:tc>
        <w:tc>
          <w:tcPr>
            <w:tcW w:w="1559" w:type="dxa"/>
            <w:shd w:val="clear" w:color="auto" w:fill="auto"/>
          </w:tcPr>
          <w:p>
            <w:pPr>
              <w:spacing w:line="560" w:lineRule="exact"/>
              <w:rPr>
                <w:rFonts w:ascii="仿宋_GB2312" w:eastAsia="仿宋_GB2312"/>
                <w:sz w:val="32"/>
                <w:szCs w:val="32"/>
              </w:rPr>
            </w:pPr>
          </w:p>
        </w:tc>
        <w:tc>
          <w:tcPr>
            <w:tcW w:w="1559" w:type="dxa"/>
          </w:tcPr>
          <w:p>
            <w:pPr>
              <w:spacing w:line="560" w:lineRule="exact"/>
              <w:rPr>
                <w:rFonts w:ascii="仿宋_GB2312" w:eastAsia="仿宋_GB2312"/>
                <w:sz w:val="32"/>
                <w:szCs w:val="32"/>
              </w:rPr>
            </w:pPr>
          </w:p>
        </w:tc>
        <w:tc>
          <w:tcPr>
            <w:tcW w:w="1559" w:type="dxa"/>
            <w:shd w:val="clear" w:color="auto" w:fill="auto"/>
          </w:tcPr>
          <w:p>
            <w:pPr>
              <w:spacing w:line="560" w:lineRule="exact"/>
              <w:rPr>
                <w:rFonts w:ascii="仿宋_GB2312" w:eastAsia="仿宋_GB2312"/>
                <w:sz w:val="32"/>
                <w:szCs w:val="32"/>
              </w:rPr>
            </w:pPr>
          </w:p>
        </w:tc>
        <w:tc>
          <w:tcPr>
            <w:tcW w:w="1559" w:type="dxa"/>
            <w:shd w:val="clear" w:color="auto" w:fill="auto"/>
          </w:tcPr>
          <w:p>
            <w:pPr>
              <w:spacing w:line="560" w:lineRule="exact"/>
              <w:rPr>
                <w:rFonts w:ascii="仿宋_GB2312" w:eastAsia="仿宋_GB2312"/>
                <w:sz w:val="32"/>
                <w:szCs w:val="32"/>
              </w:rPr>
            </w:pPr>
          </w:p>
        </w:tc>
        <w:tc>
          <w:tcPr>
            <w:tcW w:w="1560" w:type="dxa"/>
          </w:tcPr>
          <w:p>
            <w:pPr>
              <w:spacing w:line="560" w:lineRule="exact"/>
              <w:rPr>
                <w:rFonts w:ascii="仿宋_GB2312" w:eastAsia="仿宋_GB2312"/>
                <w:sz w:val="32"/>
                <w:szCs w:val="32"/>
              </w:rPr>
            </w:pPr>
          </w:p>
        </w:tc>
        <w:tc>
          <w:tcPr>
            <w:tcW w:w="1559" w:type="dxa"/>
          </w:tcPr>
          <w:p>
            <w:pPr>
              <w:spacing w:line="560" w:lineRule="exact"/>
              <w:rPr>
                <w:rFonts w:ascii="仿宋_GB2312" w:eastAsia="仿宋_GB2312"/>
                <w:sz w:val="32"/>
                <w:szCs w:val="32"/>
              </w:rPr>
            </w:pPr>
          </w:p>
        </w:tc>
        <w:tc>
          <w:tcPr>
            <w:tcW w:w="1559"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tcPr>
          <w:p>
            <w:pPr>
              <w:spacing w:line="560" w:lineRule="exact"/>
              <w:rPr>
                <w:rFonts w:ascii="仿宋_GB2312" w:eastAsia="仿宋_GB2312"/>
                <w:sz w:val="32"/>
                <w:szCs w:val="32"/>
              </w:rPr>
            </w:pPr>
            <w:r>
              <w:rPr>
                <w:rFonts w:hint="eastAsia" w:ascii="仿宋_GB2312" w:eastAsia="仿宋_GB2312"/>
                <w:sz w:val="32"/>
                <w:szCs w:val="32"/>
              </w:rPr>
              <w:t>3</w:t>
            </w:r>
          </w:p>
        </w:tc>
        <w:tc>
          <w:tcPr>
            <w:tcW w:w="1559" w:type="dxa"/>
            <w:shd w:val="clear" w:color="auto" w:fill="auto"/>
          </w:tcPr>
          <w:p>
            <w:pPr>
              <w:spacing w:line="560" w:lineRule="exact"/>
              <w:rPr>
                <w:rFonts w:ascii="仿宋_GB2312" w:eastAsia="仿宋_GB2312"/>
                <w:sz w:val="32"/>
                <w:szCs w:val="32"/>
              </w:rPr>
            </w:pPr>
          </w:p>
        </w:tc>
        <w:tc>
          <w:tcPr>
            <w:tcW w:w="1559" w:type="dxa"/>
          </w:tcPr>
          <w:p>
            <w:pPr>
              <w:spacing w:line="560" w:lineRule="exact"/>
              <w:rPr>
                <w:rFonts w:ascii="仿宋_GB2312" w:eastAsia="仿宋_GB2312"/>
                <w:sz w:val="32"/>
                <w:szCs w:val="32"/>
              </w:rPr>
            </w:pPr>
          </w:p>
        </w:tc>
        <w:tc>
          <w:tcPr>
            <w:tcW w:w="1559" w:type="dxa"/>
            <w:shd w:val="clear" w:color="auto" w:fill="auto"/>
          </w:tcPr>
          <w:p>
            <w:pPr>
              <w:spacing w:line="560" w:lineRule="exact"/>
              <w:rPr>
                <w:rFonts w:ascii="仿宋_GB2312" w:eastAsia="仿宋_GB2312"/>
                <w:sz w:val="32"/>
                <w:szCs w:val="32"/>
              </w:rPr>
            </w:pPr>
          </w:p>
        </w:tc>
        <w:tc>
          <w:tcPr>
            <w:tcW w:w="1559" w:type="dxa"/>
            <w:shd w:val="clear" w:color="auto" w:fill="auto"/>
          </w:tcPr>
          <w:p>
            <w:pPr>
              <w:spacing w:line="560" w:lineRule="exact"/>
              <w:rPr>
                <w:rFonts w:ascii="仿宋_GB2312" w:eastAsia="仿宋_GB2312"/>
                <w:sz w:val="32"/>
                <w:szCs w:val="32"/>
              </w:rPr>
            </w:pPr>
          </w:p>
        </w:tc>
        <w:tc>
          <w:tcPr>
            <w:tcW w:w="1560" w:type="dxa"/>
          </w:tcPr>
          <w:p>
            <w:pPr>
              <w:spacing w:line="560" w:lineRule="exact"/>
              <w:rPr>
                <w:rFonts w:ascii="仿宋_GB2312" w:eastAsia="仿宋_GB2312"/>
                <w:sz w:val="32"/>
                <w:szCs w:val="32"/>
              </w:rPr>
            </w:pPr>
          </w:p>
        </w:tc>
        <w:tc>
          <w:tcPr>
            <w:tcW w:w="1559" w:type="dxa"/>
          </w:tcPr>
          <w:p>
            <w:pPr>
              <w:spacing w:line="560" w:lineRule="exact"/>
              <w:rPr>
                <w:rFonts w:ascii="仿宋_GB2312" w:eastAsia="仿宋_GB2312"/>
                <w:sz w:val="32"/>
                <w:szCs w:val="32"/>
              </w:rPr>
            </w:pPr>
          </w:p>
        </w:tc>
        <w:tc>
          <w:tcPr>
            <w:tcW w:w="1559" w:type="dxa"/>
          </w:tcPr>
          <w:p>
            <w:pPr>
              <w:spacing w:line="560" w:lineRule="exact"/>
              <w:rPr>
                <w:rFonts w:ascii="仿宋_GB2312" w:eastAsia="仿宋_GB2312"/>
                <w:sz w:val="32"/>
                <w:szCs w:val="32"/>
              </w:rPr>
            </w:pPr>
          </w:p>
        </w:tc>
      </w:tr>
    </w:tbl>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eastAsia="仿宋_GB2312"/>
          <w:sz w:val="32"/>
          <w:szCs w:val="32"/>
        </w:rPr>
        <w:t>需附上每项活动的现场照片作为评分依据。</w:t>
      </w:r>
    </w:p>
    <w:p>
      <w:pPr>
        <w:spacing w:line="560" w:lineRule="exact"/>
        <w:rPr>
          <w:rFonts w:ascii="Times New Roman" w:hAnsi="Times New Roman" w:eastAsia="仿宋_GB2312"/>
          <w:sz w:val="32"/>
          <w:szCs w:val="32"/>
        </w:rPr>
      </w:pPr>
      <w:r>
        <w:rPr>
          <w:rFonts w:hint="eastAsia" w:ascii="Times New Roman" w:hAnsi="Times New Roman" w:eastAsia="仿宋_GB2312"/>
          <w:sz w:val="32"/>
          <w:szCs w:val="32"/>
        </w:rPr>
        <w:t>注：本项目仅记录学生社团上报且在校团委社团工作部有台账记录的活动。</w:t>
      </w:r>
    </w:p>
    <w:p>
      <w:pPr>
        <w:spacing w:line="560" w:lineRule="exact"/>
        <w:rPr>
          <w:rFonts w:ascii="Times New Roman" w:hAnsi="Times New Roman" w:eastAsia="仿宋_GB2312"/>
          <w:sz w:val="32"/>
          <w:szCs w:val="32"/>
        </w:rPr>
      </w:pPr>
    </w:p>
    <w:p>
      <w:pPr>
        <w:spacing w:before="156" w:beforeLines="50" w:line="560" w:lineRule="exact"/>
        <w:jc w:val="left"/>
        <w:rPr>
          <w:rFonts w:ascii="Times New Roman" w:hAnsi="Times New Roman" w:eastAsia="仿宋_GB2312"/>
          <w:b/>
          <w:bCs/>
          <w:sz w:val="32"/>
          <w:szCs w:val="28"/>
        </w:rPr>
      </w:pPr>
      <w:r>
        <w:rPr>
          <w:rFonts w:hint="eastAsia" w:ascii="Times New Roman" w:hAnsi="Times New Roman" w:eastAsia="仿宋_GB2312"/>
          <w:b/>
          <w:bCs/>
          <w:sz w:val="32"/>
          <w:szCs w:val="28"/>
        </w:rPr>
        <w:t>二、学生社团参与校团委社团工作部活动情况（</w:t>
      </w:r>
      <w:r>
        <w:rPr>
          <w:rFonts w:ascii="Times New Roman" w:hAnsi="Times New Roman" w:eastAsia="仿宋_GB2312"/>
          <w:b/>
          <w:bCs/>
          <w:sz w:val="32"/>
          <w:szCs w:val="28"/>
        </w:rPr>
        <w:t>2023.9.1——2024.8.31</w:t>
      </w:r>
      <w:r>
        <w:rPr>
          <w:rFonts w:hint="eastAsia" w:ascii="Times New Roman" w:hAnsi="Times New Roman" w:eastAsia="仿宋_GB2312"/>
          <w:b/>
          <w:bCs/>
          <w:sz w:val="32"/>
          <w:szCs w:val="28"/>
        </w:rPr>
        <w:t>）</w:t>
      </w:r>
    </w:p>
    <w:p>
      <w:pPr>
        <w:spacing w:before="156" w:beforeLines="50" w:line="560" w:lineRule="exact"/>
        <w:ind w:firstLine="640" w:firstLineChars="200"/>
        <w:jc w:val="left"/>
        <w:rPr>
          <w:rFonts w:ascii="Times New Roman" w:hAnsi="Times New Roman" w:eastAsia="仿宋_GB2312"/>
          <w:sz w:val="32"/>
          <w:szCs w:val="28"/>
        </w:rPr>
      </w:pPr>
      <w:r>
        <w:rPr>
          <w:rFonts w:hint="eastAsia" w:ascii="Times New Roman" w:hAnsi="Times New Roman" w:eastAsia="仿宋_GB2312"/>
          <w:sz w:val="32"/>
          <w:szCs w:val="28"/>
        </w:rPr>
        <w:t>本社团在</w:t>
      </w:r>
      <w:r>
        <w:rPr>
          <w:rFonts w:ascii="Times New Roman" w:hAnsi="Times New Roman" w:eastAsia="仿宋_GB2312"/>
          <w:sz w:val="32"/>
          <w:szCs w:val="28"/>
        </w:rPr>
        <w:t>202</w:t>
      </w:r>
      <w:r>
        <w:rPr>
          <w:rFonts w:hint="eastAsia" w:ascii="Times New Roman" w:hAnsi="Times New Roman" w:eastAsia="仿宋_GB2312"/>
          <w:sz w:val="32"/>
          <w:szCs w:val="28"/>
        </w:rPr>
        <w:t>3</w:t>
      </w:r>
      <w:r>
        <w:rPr>
          <w:rFonts w:ascii="Times New Roman" w:hAnsi="Times New Roman" w:eastAsia="仿宋_GB2312"/>
          <w:sz w:val="32"/>
          <w:szCs w:val="28"/>
        </w:rPr>
        <w:t>.9.1——202</w:t>
      </w:r>
      <w:r>
        <w:rPr>
          <w:rFonts w:hint="eastAsia" w:ascii="Times New Roman" w:hAnsi="Times New Roman" w:eastAsia="仿宋_GB2312"/>
          <w:sz w:val="32"/>
          <w:szCs w:val="28"/>
        </w:rPr>
        <w:t>4</w:t>
      </w:r>
      <w:r>
        <w:rPr>
          <w:rFonts w:ascii="Times New Roman" w:hAnsi="Times New Roman" w:eastAsia="仿宋_GB2312"/>
          <w:sz w:val="32"/>
          <w:szCs w:val="28"/>
        </w:rPr>
        <w:t>.8.31</w:t>
      </w:r>
      <w:r>
        <w:rPr>
          <w:rFonts w:hint="eastAsia" w:ascii="Times New Roman" w:hAnsi="Times New Roman" w:eastAsia="仿宋_GB2312"/>
          <w:sz w:val="32"/>
          <w:szCs w:val="28"/>
        </w:rPr>
        <w:t>校团委社团工作部的活动有：</w:t>
      </w:r>
    </w:p>
    <w:p>
      <w:pPr>
        <w:spacing w:before="156" w:beforeLines="50" w:line="560" w:lineRule="exact"/>
        <w:ind w:firstLine="640" w:firstLineChars="200"/>
        <w:jc w:val="left"/>
        <w:rPr>
          <w:rFonts w:ascii="Times New Roman" w:hAnsi="Times New Roman" w:eastAsia="仿宋_GB2312"/>
          <w:sz w:val="32"/>
          <w:szCs w:val="28"/>
        </w:rPr>
      </w:pPr>
    </w:p>
    <w:p>
      <w:pPr>
        <w:spacing w:before="156" w:beforeLines="50" w:line="560" w:lineRule="exact"/>
        <w:ind w:firstLine="640" w:firstLineChars="200"/>
        <w:jc w:val="left"/>
        <w:rPr>
          <w:rFonts w:ascii="Times New Roman" w:hAnsi="Times New Roman" w:eastAsia="仿宋_GB2312"/>
          <w:sz w:val="32"/>
          <w:szCs w:val="28"/>
        </w:rPr>
      </w:pPr>
      <w:r>
        <w:rPr>
          <w:rFonts w:hint="eastAsia" w:ascii="Times New Roman" w:hAnsi="Times New Roman" w:eastAsia="仿宋_GB2312"/>
          <w:sz w:val="32"/>
          <w:szCs w:val="28"/>
        </w:rPr>
        <w:t>此项</w:t>
      </w:r>
      <w:r>
        <w:rPr>
          <w:rFonts w:ascii="Times New Roman" w:hAnsi="Times New Roman" w:eastAsia="仿宋_GB2312"/>
          <w:sz w:val="32"/>
          <w:szCs w:val="28"/>
        </w:rPr>
        <w:t>需要</w:t>
      </w:r>
      <w:r>
        <w:rPr>
          <w:rFonts w:hint="eastAsia" w:ascii="Times New Roman" w:hAnsi="Times New Roman" w:eastAsia="仿宋_GB2312"/>
          <w:sz w:val="32"/>
          <w:szCs w:val="28"/>
        </w:rPr>
        <w:t>按照以下活动项逐个罗列：</w:t>
      </w:r>
    </w:p>
    <w:p>
      <w:pPr>
        <w:spacing w:before="156" w:beforeLines="50" w:line="560" w:lineRule="exact"/>
        <w:ind w:firstLine="640" w:firstLineChars="200"/>
        <w:jc w:val="left"/>
        <w:rPr>
          <w:rFonts w:ascii="Times New Roman" w:hAnsi="Times New Roman" w:eastAsia="仿宋_GB2312"/>
          <w:sz w:val="32"/>
          <w:szCs w:val="28"/>
        </w:rPr>
      </w:pPr>
      <w:r>
        <w:rPr>
          <w:rFonts w:hint="eastAsia" w:ascii="Times New Roman" w:hAnsi="Times New Roman" w:eastAsia="仿宋_GB2312"/>
          <w:sz w:val="32"/>
          <w:szCs w:val="28"/>
        </w:rPr>
        <w:t>校团委社团工作部举办或者组织社团参与的活动包括：社长大会、社长面对面、青云汇、尊师重教月、宪法日、社团进附中、阳光体育训练营</w:t>
      </w:r>
      <w:r>
        <w:rPr>
          <w:rFonts w:hint="eastAsia" w:ascii="仿宋" w:hAnsi="仿宋" w:eastAsia="仿宋" w:cs="仿宋"/>
          <w:sz w:val="32"/>
          <w:szCs w:val="32"/>
        </w:rPr>
        <w:t>、“京师社团、精彩绽放”外场活动、社团盛典、</w:t>
      </w:r>
      <w:bookmarkStart w:id="0" w:name="_GoBack"/>
      <w:bookmarkEnd w:id="0"/>
      <w:r>
        <w:rPr>
          <w:rFonts w:hint="eastAsia" w:ascii="仿宋" w:hAnsi="仿宋" w:eastAsia="仿宋" w:cs="仿宋"/>
          <w:sz w:val="32"/>
          <w:szCs w:val="32"/>
        </w:rPr>
        <w:t>“燕归来”传统文化月外场活动、“</w:t>
      </w:r>
      <w:r>
        <w:rPr>
          <w:rFonts w:hint="eastAsia" w:ascii="Times New Roman" w:hAnsi="Times New Roman" w:eastAsia="仿宋_GB2312"/>
          <w:sz w:val="32"/>
          <w:szCs w:val="28"/>
        </w:rPr>
        <w:t>5·25</w:t>
      </w:r>
      <w:r>
        <w:rPr>
          <w:rFonts w:hint="eastAsia" w:ascii="仿宋" w:hAnsi="仿宋" w:eastAsia="仿宋" w:cs="仿宋"/>
          <w:sz w:val="32"/>
          <w:szCs w:val="32"/>
        </w:rPr>
        <w:t>”</w:t>
      </w:r>
      <w:r>
        <w:rPr>
          <w:rFonts w:hint="eastAsia" w:ascii="Times New Roman" w:hAnsi="Times New Roman" w:eastAsia="仿宋_GB2312"/>
          <w:sz w:val="32"/>
          <w:szCs w:val="28"/>
        </w:rPr>
        <w:t>心理健康节、国家安全周、国际文化节、附小课后辅导班、全国青少年模拟政协提案等。</w:t>
      </w:r>
    </w:p>
    <w:p>
      <w:pPr>
        <w:spacing w:before="156" w:beforeLines="50" w:line="560" w:lineRule="exact"/>
        <w:jc w:val="left"/>
        <w:rPr>
          <w:rFonts w:hint="eastAsia" w:ascii="仿宋" w:hAnsi="仿宋" w:eastAsia="仿宋" w:cs="仿宋"/>
          <w:color w:val="FF0000"/>
          <w:sz w:val="32"/>
          <w:szCs w:val="32"/>
        </w:rPr>
      </w:pPr>
      <w:r>
        <w:rPr>
          <w:rFonts w:hint="eastAsia" w:ascii="仿宋" w:hAnsi="仿宋" w:eastAsia="仿宋" w:cs="仿宋"/>
          <w:color w:val="FF0000"/>
          <w:sz w:val="32"/>
          <w:szCs w:val="32"/>
        </w:rPr>
        <w:t>注：如参加其他未在评选标准中提及的社工部开展的活动可自行填写，上报活动中有弄虚作假的，本项记0分。</w:t>
      </w:r>
    </w:p>
    <w:p>
      <w:pPr>
        <w:spacing w:before="156" w:beforeLines="50" w:line="560" w:lineRule="exact"/>
        <w:jc w:val="left"/>
        <w:rPr>
          <w:rFonts w:ascii="Times New Roman" w:hAnsi="Times New Roman" w:eastAsia="仿宋_GB2312"/>
          <w:color w:val="FF0000"/>
          <w:sz w:val="32"/>
          <w:szCs w:val="28"/>
        </w:rPr>
      </w:pPr>
    </w:p>
    <w:p>
      <w:pPr>
        <w:spacing w:before="156" w:beforeLines="50" w:line="560" w:lineRule="exact"/>
        <w:jc w:val="left"/>
        <w:rPr>
          <w:rFonts w:ascii="Times New Roman" w:hAnsi="Times New Roman" w:eastAsia="仿宋_GB2312"/>
          <w:b/>
          <w:bCs/>
          <w:sz w:val="32"/>
          <w:szCs w:val="28"/>
        </w:rPr>
      </w:pPr>
      <w:r>
        <w:rPr>
          <w:rFonts w:hint="eastAsia" w:ascii="Times New Roman" w:hAnsi="Times New Roman" w:eastAsia="仿宋_GB2312"/>
          <w:b/>
          <w:bCs/>
          <w:sz w:val="32"/>
          <w:szCs w:val="28"/>
        </w:rPr>
        <w:t>三、学生社团接受媒体报道情况（</w:t>
      </w:r>
      <w:r>
        <w:rPr>
          <w:rFonts w:ascii="Times New Roman" w:hAnsi="Times New Roman" w:eastAsia="仿宋_GB2312"/>
          <w:b/>
          <w:bCs/>
          <w:sz w:val="32"/>
          <w:szCs w:val="28"/>
        </w:rPr>
        <w:t>2023.9.1——2024.8.31</w:t>
      </w:r>
      <w:r>
        <w:rPr>
          <w:rFonts w:hint="eastAsia" w:ascii="Times New Roman" w:hAnsi="Times New Roman" w:eastAsia="仿宋_GB2312"/>
          <w:b/>
          <w:bCs/>
          <w:sz w:val="32"/>
          <w:szCs w:val="28"/>
        </w:rPr>
        <w:t>）</w:t>
      </w:r>
    </w:p>
    <w:p>
      <w:pPr>
        <w:spacing w:before="156" w:beforeLines="50" w:line="560" w:lineRule="exact"/>
        <w:ind w:firstLine="640" w:firstLineChars="200"/>
        <w:jc w:val="left"/>
        <w:rPr>
          <w:rFonts w:ascii="Times New Roman" w:hAnsi="Times New Roman" w:eastAsia="仿宋_GB2312"/>
          <w:sz w:val="32"/>
          <w:szCs w:val="28"/>
        </w:rPr>
      </w:pPr>
      <w:r>
        <w:rPr>
          <w:rFonts w:hint="eastAsia" w:ascii="Times New Roman" w:hAnsi="Times New Roman" w:eastAsia="仿宋_GB2312"/>
          <w:sz w:val="32"/>
          <w:szCs w:val="28"/>
        </w:rPr>
        <w:t>1.本社团共接受青春北师等校级及以上官方媒体平台报道</w:t>
      </w:r>
      <w:r>
        <w:rPr>
          <w:rFonts w:ascii="Times New Roman" w:hAnsi="Times New Roman" w:eastAsia="仿宋_GB2312"/>
          <w:color w:val="FF0000"/>
          <w:sz w:val="32"/>
          <w:szCs w:val="28"/>
        </w:rPr>
        <w:t>XX</w:t>
      </w:r>
      <w:r>
        <w:rPr>
          <w:rFonts w:hint="eastAsia" w:ascii="Times New Roman" w:hAnsi="Times New Roman" w:eastAsia="仿宋_GB2312"/>
          <w:sz w:val="32"/>
          <w:szCs w:val="28"/>
        </w:rPr>
        <w:t>次</w:t>
      </w:r>
    </w:p>
    <w:p>
      <w:pPr>
        <w:spacing w:before="156" w:beforeLines="50" w:line="560" w:lineRule="exact"/>
        <w:ind w:firstLine="640" w:firstLineChars="200"/>
        <w:jc w:val="left"/>
        <w:rPr>
          <w:rFonts w:ascii="Times New Roman" w:hAnsi="Times New Roman" w:eastAsia="仿宋_GB2312"/>
          <w:sz w:val="32"/>
          <w:szCs w:val="28"/>
        </w:rPr>
      </w:pPr>
      <w:r>
        <w:rPr>
          <w:rFonts w:hint="eastAsia" w:ascii="Times New Roman" w:hAnsi="Times New Roman" w:eastAsia="仿宋_GB2312"/>
          <w:sz w:val="32"/>
          <w:szCs w:val="28"/>
        </w:rPr>
        <w:t>2.本社团共接受所在业务指导单位官方媒体平台报道</w:t>
      </w:r>
      <w:r>
        <w:rPr>
          <w:rFonts w:ascii="Times New Roman" w:hAnsi="Times New Roman" w:eastAsia="仿宋_GB2312"/>
          <w:color w:val="FF0000"/>
          <w:sz w:val="32"/>
          <w:szCs w:val="28"/>
        </w:rPr>
        <w:t>XX</w:t>
      </w:r>
      <w:r>
        <w:rPr>
          <w:rFonts w:hint="eastAsia" w:ascii="Times New Roman" w:hAnsi="Times New Roman" w:eastAsia="仿宋_GB2312"/>
          <w:sz w:val="32"/>
          <w:szCs w:val="28"/>
        </w:rPr>
        <w:t>次</w:t>
      </w:r>
    </w:p>
    <w:p>
      <w:pPr>
        <w:spacing w:before="156" w:beforeLines="50" w:line="560" w:lineRule="exact"/>
        <w:jc w:val="left"/>
        <w:rPr>
          <w:rFonts w:hint="eastAsia" w:ascii="仿宋" w:hAnsi="仿宋" w:eastAsia="仿宋" w:cs="仿宋"/>
          <w:color w:val="FF0000"/>
          <w:sz w:val="32"/>
          <w:szCs w:val="32"/>
        </w:rPr>
      </w:pPr>
      <w:r>
        <w:rPr>
          <w:rFonts w:hint="eastAsia" w:ascii="仿宋" w:hAnsi="仿宋" w:eastAsia="仿宋" w:cs="仿宋"/>
          <w:color w:val="FF0000"/>
          <w:sz w:val="32"/>
          <w:szCs w:val="32"/>
        </w:rPr>
        <w:t>注：此项需提供报道截图，只有专门以学生社团为中心报道方可计算在内，如对学生社团优秀活动的报道、对学生社团负责人社团优秀管理经验的报道等，社团招新、社团庆典等活动报道不计算在内；学生以学生社团成员身份参与校外报道需向校团委报备，未经报备的不计入在内。</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4634653"/>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008B26DF"/>
    <w:rsid w:val="000028DB"/>
    <w:rsid w:val="00020E42"/>
    <w:rsid w:val="00043D38"/>
    <w:rsid w:val="000451D4"/>
    <w:rsid w:val="00053A5A"/>
    <w:rsid w:val="00053D6F"/>
    <w:rsid w:val="00061A34"/>
    <w:rsid w:val="00064A51"/>
    <w:rsid w:val="00067D38"/>
    <w:rsid w:val="00074C72"/>
    <w:rsid w:val="00096571"/>
    <w:rsid w:val="000A16BA"/>
    <w:rsid w:val="000C36DB"/>
    <w:rsid w:val="000D42A9"/>
    <w:rsid w:val="000E5001"/>
    <w:rsid w:val="001332C4"/>
    <w:rsid w:val="001620C1"/>
    <w:rsid w:val="001810DF"/>
    <w:rsid w:val="00186900"/>
    <w:rsid w:val="001A5CA7"/>
    <w:rsid w:val="001B513A"/>
    <w:rsid w:val="001C29FC"/>
    <w:rsid w:val="001D12F1"/>
    <w:rsid w:val="001E289D"/>
    <w:rsid w:val="001F03E4"/>
    <w:rsid w:val="001F6571"/>
    <w:rsid w:val="00207668"/>
    <w:rsid w:val="002123A6"/>
    <w:rsid w:val="00213111"/>
    <w:rsid w:val="00237C92"/>
    <w:rsid w:val="00241021"/>
    <w:rsid w:val="002512A2"/>
    <w:rsid w:val="002648A1"/>
    <w:rsid w:val="002A547A"/>
    <w:rsid w:val="002B5AAD"/>
    <w:rsid w:val="002C4EBA"/>
    <w:rsid w:val="002E5C4E"/>
    <w:rsid w:val="002F4FE2"/>
    <w:rsid w:val="002F7FCD"/>
    <w:rsid w:val="003252BB"/>
    <w:rsid w:val="00327407"/>
    <w:rsid w:val="00356350"/>
    <w:rsid w:val="00363C3C"/>
    <w:rsid w:val="00373076"/>
    <w:rsid w:val="0038196F"/>
    <w:rsid w:val="003A485A"/>
    <w:rsid w:val="003A79F8"/>
    <w:rsid w:val="003B1799"/>
    <w:rsid w:val="003B44D3"/>
    <w:rsid w:val="003C0616"/>
    <w:rsid w:val="003E68FC"/>
    <w:rsid w:val="003F1DDF"/>
    <w:rsid w:val="00411F9D"/>
    <w:rsid w:val="004213FC"/>
    <w:rsid w:val="00443429"/>
    <w:rsid w:val="004564B3"/>
    <w:rsid w:val="004572D0"/>
    <w:rsid w:val="004662D9"/>
    <w:rsid w:val="00477A60"/>
    <w:rsid w:val="004A1288"/>
    <w:rsid w:val="004A649A"/>
    <w:rsid w:val="004B1B39"/>
    <w:rsid w:val="004B64DD"/>
    <w:rsid w:val="004D6D5B"/>
    <w:rsid w:val="004E0656"/>
    <w:rsid w:val="004E6611"/>
    <w:rsid w:val="0051550C"/>
    <w:rsid w:val="0052270E"/>
    <w:rsid w:val="00530D71"/>
    <w:rsid w:val="005341FC"/>
    <w:rsid w:val="00564A60"/>
    <w:rsid w:val="00565B32"/>
    <w:rsid w:val="00577B0A"/>
    <w:rsid w:val="00577B97"/>
    <w:rsid w:val="00585622"/>
    <w:rsid w:val="0059167E"/>
    <w:rsid w:val="005970F5"/>
    <w:rsid w:val="005A0C3B"/>
    <w:rsid w:val="005B001E"/>
    <w:rsid w:val="005B4C2D"/>
    <w:rsid w:val="005D25B5"/>
    <w:rsid w:val="005E52E0"/>
    <w:rsid w:val="005F4AC6"/>
    <w:rsid w:val="005F70AE"/>
    <w:rsid w:val="00652B52"/>
    <w:rsid w:val="006561FE"/>
    <w:rsid w:val="00661A25"/>
    <w:rsid w:val="00661F66"/>
    <w:rsid w:val="006B6026"/>
    <w:rsid w:val="006B6279"/>
    <w:rsid w:val="006C12EE"/>
    <w:rsid w:val="006D14B2"/>
    <w:rsid w:val="006D79E3"/>
    <w:rsid w:val="007017C5"/>
    <w:rsid w:val="007117BE"/>
    <w:rsid w:val="007276DE"/>
    <w:rsid w:val="00732100"/>
    <w:rsid w:val="00763AAF"/>
    <w:rsid w:val="00764A24"/>
    <w:rsid w:val="00793D4A"/>
    <w:rsid w:val="007946EE"/>
    <w:rsid w:val="007A636C"/>
    <w:rsid w:val="007B07A9"/>
    <w:rsid w:val="007B5A62"/>
    <w:rsid w:val="007D6313"/>
    <w:rsid w:val="007F5C5C"/>
    <w:rsid w:val="008075C8"/>
    <w:rsid w:val="00813B43"/>
    <w:rsid w:val="008141BB"/>
    <w:rsid w:val="008334D7"/>
    <w:rsid w:val="00857FB5"/>
    <w:rsid w:val="00861EE6"/>
    <w:rsid w:val="008769EF"/>
    <w:rsid w:val="00884B8B"/>
    <w:rsid w:val="008B26DF"/>
    <w:rsid w:val="008B64DB"/>
    <w:rsid w:val="008C1AD0"/>
    <w:rsid w:val="008D37C5"/>
    <w:rsid w:val="008E4777"/>
    <w:rsid w:val="008F14EE"/>
    <w:rsid w:val="00900083"/>
    <w:rsid w:val="009167CB"/>
    <w:rsid w:val="00934AFC"/>
    <w:rsid w:val="009560D2"/>
    <w:rsid w:val="009733B4"/>
    <w:rsid w:val="00996F02"/>
    <w:rsid w:val="009C16D6"/>
    <w:rsid w:val="009E364E"/>
    <w:rsid w:val="009E39EE"/>
    <w:rsid w:val="00A05C65"/>
    <w:rsid w:val="00A25F4D"/>
    <w:rsid w:val="00A31B07"/>
    <w:rsid w:val="00A413A9"/>
    <w:rsid w:val="00AA56DA"/>
    <w:rsid w:val="00AA608B"/>
    <w:rsid w:val="00AB1535"/>
    <w:rsid w:val="00AB68C1"/>
    <w:rsid w:val="00AB7822"/>
    <w:rsid w:val="00B00682"/>
    <w:rsid w:val="00B05A4F"/>
    <w:rsid w:val="00B11806"/>
    <w:rsid w:val="00B261EF"/>
    <w:rsid w:val="00B32713"/>
    <w:rsid w:val="00B35A90"/>
    <w:rsid w:val="00B60829"/>
    <w:rsid w:val="00B74F7A"/>
    <w:rsid w:val="00BC2C05"/>
    <w:rsid w:val="00BE47EE"/>
    <w:rsid w:val="00BF0A09"/>
    <w:rsid w:val="00BF623A"/>
    <w:rsid w:val="00BF7437"/>
    <w:rsid w:val="00C16290"/>
    <w:rsid w:val="00C24E69"/>
    <w:rsid w:val="00C33FEE"/>
    <w:rsid w:val="00C51168"/>
    <w:rsid w:val="00C546CB"/>
    <w:rsid w:val="00C61B7F"/>
    <w:rsid w:val="00C657B8"/>
    <w:rsid w:val="00CB70C5"/>
    <w:rsid w:val="00CC65C4"/>
    <w:rsid w:val="00CD23F2"/>
    <w:rsid w:val="00D068D9"/>
    <w:rsid w:val="00D06936"/>
    <w:rsid w:val="00D072D1"/>
    <w:rsid w:val="00D176B8"/>
    <w:rsid w:val="00D17790"/>
    <w:rsid w:val="00D22EC8"/>
    <w:rsid w:val="00D349EF"/>
    <w:rsid w:val="00D36806"/>
    <w:rsid w:val="00D4154A"/>
    <w:rsid w:val="00D45BD0"/>
    <w:rsid w:val="00D64341"/>
    <w:rsid w:val="00D728A7"/>
    <w:rsid w:val="00D93406"/>
    <w:rsid w:val="00D945C8"/>
    <w:rsid w:val="00E21406"/>
    <w:rsid w:val="00E266C0"/>
    <w:rsid w:val="00E375A2"/>
    <w:rsid w:val="00E40943"/>
    <w:rsid w:val="00E65B34"/>
    <w:rsid w:val="00E7458D"/>
    <w:rsid w:val="00E75996"/>
    <w:rsid w:val="00E85783"/>
    <w:rsid w:val="00E93DB9"/>
    <w:rsid w:val="00EE18EB"/>
    <w:rsid w:val="00EE38CD"/>
    <w:rsid w:val="00F02775"/>
    <w:rsid w:val="00F034AB"/>
    <w:rsid w:val="00F04D8F"/>
    <w:rsid w:val="00F062F9"/>
    <w:rsid w:val="00F123C0"/>
    <w:rsid w:val="00F24A97"/>
    <w:rsid w:val="00F36D6E"/>
    <w:rsid w:val="00F47B2A"/>
    <w:rsid w:val="00F734DA"/>
    <w:rsid w:val="00F77BAA"/>
    <w:rsid w:val="00F80253"/>
    <w:rsid w:val="00FB5D91"/>
    <w:rsid w:val="00FC272B"/>
    <w:rsid w:val="00FC32E9"/>
    <w:rsid w:val="00FC7CFB"/>
    <w:rsid w:val="00FD31D4"/>
    <w:rsid w:val="00FF5EB1"/>
    <w:rsid w:val="14B609E4"/>
    <w:rsid w:val="1AF278A2"/>
    <w:rsid w:val="26061115"/>
    <w:rsid w:val="3AEC222F"/>
    <w:rsid w:val="3D9968AA"/>
    <w:rsid w:val="41B70B9D"/>
    <w:rsid w:val="46B32C0B"/>
    <w:rsid w:val="480D1A37"/>
    <w:rsid w:val="483776CC"/>
    <w:rsid w:val="4C412E55"/>
    <w:rsid w:val="4C5C4389"/>
    <w:rsid w:val="4C861525"/>
    <w:rsid w:val="59725B9E"/>
    <w:rsid w:val="5D6E2740"/>
    <w:rsid w:val="66BA3EC8"/>
    <w:rsid w:val="67631EF2"/>
    <w:rsid w:val="71F54945"/>
    <w:rsid w:val="7814640E"/>
    <w:rsid w:val="7CF03BAD"/>
    <w:rsid w:val="7D785915"/>
    <w:rsid w:val="EEEAE64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locked/>
    <w:uiPriority w:val="0"/>
    <w:pPr>
      <w:keepNext/>
      <w:keepLines/>
      <w:spacing w:before="340" w:after="330"/>
      <w:outlineLvl w:val="0"/>
    </w:pPr>
    <w:rPr>
      <w:rFonts w:ascii="黑体" w:hAnsi="黑体" w:eastAsia="黑体"/>
      <w:b/>
      <w:bCs/>
      <w:kern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7"/>
    <w:unhideWhenUsed/>
    <w:uiPriority w:val="99"/>
    <w:pPr>
      <w:jc w:val="left"/>
    </w:pPr>
  </w:style>
  <w:style w:type="paragraph" w:styleId="4">
    <w:name w:val="Balloon Text"/>
    <w:basedOn w:val="1"/>
    <w:link w:val="19"/>
    <w:semiHidden/>
    <w:unhideWhenUsed/>
    <w:uiPriority w:val="99"/>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8"/>
    <w:semiHidden/>
    <w:unhideWhenUsed/>
    <w:uiPriority w:val="99"/>
    <w:rPr>
      <w:b/>
      <w:bCs/>
    </w:rPr>
  </w:style>
  <w:style w:type="table" w:styleId="9">
    <w:name w:val="Table Grid"/>
    <w:basedOn w:val="8"/>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uiPriority w:val="99"/>
    <w:rPr>
      <w:sz w:val="21"/>
      <w:szCs w:val="21"/>
    </w:rPr>
  </w:style>
  <w:style w:type="character" w:customStyle="1" w:styleId="12">
    <w:name w:val="页脚 字符"/>
    <w:link w:val="5"/>
    <w:qFormat/>
    <w:locked/>
    <w:uiPriority w:val="99"/>
    <w:rPr>
      <w:rFonts w:cs="Times New Roman"/>
      <w:sz w:val="18"/>
      <w:szCs w:val="18"/>
    </w:rPr>
  </w:style>
  <w:style w:type="character" w:customStyle="1" w:styleId="13">
    <w:name w:val="页眉 字符"/>
    <w:link w:val="6"/>
    <w:semiHidden/>
    <w:qFormat/>
    <w:locked/>
    <w:uiPriority w:val="99"/>
    <w:rPr>
      <w:rFonts w:cs="Times New Roman"/>
      <w:sz w:val="18"/>
      <w:szCs w:val="18"/>
    </w:rPr>
  </w:style>
  <w:style w:type="paragraph" w:customStyle="1" w:styleId="14">
    <w:name w:val="HTML 预设格式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eastAsia="宋体" w:cs="宋体"/>
      <w:sz w:val="24"/>
      <w:lang w:val="en-US" w:eastAsia="zh-CN" w:bidi="ar-SA"/>
    </w:rPr>
  </w:style>
  <w:style w:type="paragraph" w:styleId="15">
    <w:name w:val="List Paragraph"/>
    <w:basedOn w:val="1"/>
    <w:qFormat/>
    <w:uiPriority w:val="1"/>
    <w:pPr>
      <w:autoSpaceDE w:val="0"/>
      <w:autoSpaceDN w:val="0"/>
      <w:ind w:left="584" w:firstLine="640"/>
      <w:jc w:val="left"/>
    </w:pPr>
    <w:rPr>
      <w:rFonts w:ascii="方正仿宋_GBK" w:hAnsi="方正仿宋_GBK" w:eastAsia="方正仿宋_GBK" w:cs="方正仿宋_GBK"/>
      <w:kern w:val="0"/>
      <w:sz w:val="22"/>
      <w:lang w:val="zh-CN" w:bidi="zh-CN"/>
    </w:rPr>
  </w:style>
  <w:style w:type="paragraph" w:customStyle="1" w:styleId="16">
    <w:name w:val="Revision"/>
    <w:hidden/>
    <w:unhideWhenUsed/>
    <w:uiPriority w:val="99"/>
    <w:rPr>
      <w:rFonts w:ascii="Calibri" w:hAnsi="Calibri" w:eastAsia="宋体" w:cs="Times New Roman"/>
      <w:kern w:val="2"/>
      <w:sz w:val="21"/>
      <w:szCs w:val="22"/>
      <w:lang w:val="en-US" w:eastAsia="zh-CN" w:bidi="ar-SA"/>
    </w:rPr>
  </w:style>
  <w:style w:type="character" w:customStyle="1" w:styleId="17">
    <w:name w:val="批注文字 字符"/>
    <w:basedOn w:val="10"/>
    <w:link w:val="3"/>
    <w:uiPriority w:val="99"/>
    <w:rPr>
      <w:rFonts w:cs="Times New Roman"/>
      <w:kern w:val="2"/>
      <w:sz w:val="21"/>
      <w:szCs w:val="22"/>
    </w:rPr>
  </w:style>
  <w:style w:type="character" w:customStyle="1" w:styleId="18">
    <w:name w:val="批注主题 字符"/>
    <w:basedOn w:val="17"/>
    <w:link w:val="7"/>
    <w:semiHidden/>
    <w:uiPriority w:val="99"/>
    <w:rPr>
      <w:rFonts w:cs="Times New Roman"/>
      <w:b/>
      <w:bCs/>
      <w:kern w:val="2"/>
      <w:sz w:val="21"/>
      <w:szCs w:val="22"/>
    </w:rPr>
  </w:style>
  <w:style w:type="character" w:customStyle="1" w:styleId="19">
    <w:name w:val="批注框文本 字符"/>
    <w:basedOn w:val="10"/>
    <w:link w:val="4"/>
    <w:semiHidden/>
    <w:uiPriority w:val="99"/>
    <w:rPr>
      <w:rFonts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106</Words>
  <Characters>610</Characters>
  <Lines>5</Lines>
  <Paragraphs>1</Paragraphs>
  <TotalTime>20</TotalTime>
  <ScaleCrop>false</ScaleCrop>
  <LinksUpToDate>false</LinksUpToDate>
  <CharactersWithSpaces>715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2024-10-14T11:50:00Z</dcterms:created>
  <dc:creator>Haoya</dc:creator>
  <cp:lastModifiedBy>尹春颖</cp:lastModifiedBy>
  <cp:lastPrinted>2411-12-30T16:00:00Z</cp:lastPrinted>
  <dcterms:modified xsi:type="dcterms:W3CDTF">2024-10-19T06:12:01Z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24EFF1D9D16A40CBA74BF4B76978473E</vt:lpwstr>
  </property>
</Properties>
</file>