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60" w:lineRule="exact"/>
        <w:jc w:val="left"/>
        <w:rPr>
          <w:rFonts w:hint="default" w:ascii="黑体" w:hAnsi="黑体" w:eastAsia="黑体" w:cs="黑体"/>
          <w:bCs/>
          <w:kern w:val="0"/>
          <w:sz w:val="32"/>
          <w:szCs w:val="32"/>
          <w:lang w:val="en-US" w:bidi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bidi="zh-CN"/>
        </w:rPr>
        <w:t>附件1</w:t>
      </w:r>
    </w:p>
    <w:p>
      <w:pPr>
        <w:autoSpaceDE w:val="0"/>
        <w:autoSpaceDN w:val="0"/>
        <w:spacing w:line="560" w:lineRule="exact"/>
        <w:jc w:val="center"/>
        <w:rPr>
          <w:rFonts w:hint="eastAsia" w:ascii="Times New Roman" w:hAnsi="Times New Roman" w:eastAsia="方正小标宋简体" w:cs="Times New Roman"/>
          <w:bCs/>
          <w:kern w:val="0"/>
          <w:sz w:val="40"/>
          <w:szCs w:val="40"/>
          <w:lang w:bidi="zh-CN"/>
        </w:rPr>
      </w:pPr>
    </w:p>
    <w:p>
      <w:pPr>
        <w:autoSpaceDE w:val="0"/>
        <w:autoSpaceDN w:val="0"/>
        <w:spacing w:line="560" w:lineRule="exact"/>
        <w:jc w:val="center"/>
        <w:rPr>
          <w:rFonts w:ascii="Times New Roman" w:hAnsi="Times New Roman" w:eastAsia="方正小标宋简体" w:cs="Times New Roman"/>
          <w:bCs/>
          <w:kern w:val="0"/>
          <w:sz w:val="40"/>
          <w:szCs w:val="40"/>
          <w:lang w:bidi="zh-CN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0"/>
          <w:szCs w:val="40"/>
          <w:lang w:bidi="zh-CN"/>
        </w:rPr>
        <w:t>关于开展北京师范大学2023-2024学年</w:t>
      </w:r>
    </w:p>
    <w:p>
      <w:pPr>
        <w:autoSpaceDE w:val="0"/>
        <w:autoSpaceDN w:val="0"/>
        <w:spacing w:line="560" w:lineRule="exact"/>
        <w:jc w:val="center"/>
        <w:rPr>
          <w:rFonts w:ascii="Times New Roman" w:hAnsi="Times New Roman" w:eastAsia="方正小标宋简体" w:cs="Times New Roman"/>
          <w:bCs/>
          <w:kern w:val="0"/>
          <w:sz w:val="40"/>
          <w:szCs w:val="40"/>
          <w:lang w:bidi="zh-CN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0"/>
          <w:szCs w:val="40"/>
          <w:lang w:bidi="zh-CN"/>
        </w:rPr>
        <w:t>“优秀院（系）学生会”评比的通知</w:t>
      </w:r>
    </w:p>
    <w:p>
      <w:pPr>
        <w:autoSpaceDE w:val="0"/>
        <w:autoSpaceDN w:val="0"/>
        <w:spacing w:line="560" w:lineRule="exact"/>
        <w:jc w:val="center"/>
        <w:rPr>
          <w:rFonts w:ascii="Times New Roman" w:hAnsi="Times New Roman" w:eastAsia="仿宋" w:cs="仿宋"/>
          <w:kern w:val="0"/>
          <w:sz w:val="28"/>
          <w:szCs w:val="36"/>
          <w:lang w:bidi="zh-CN"/>
        </w:rPr>
      </w:pPr>
    </w:p>
    <w:p>
      <w:pPr>
        <w:autoSpaceDE w:val="0"/>
        <w:autoSpaceDN w:val="0"/>
        <w:spacing w:line="560" w:lineRule="exact"/>
        <w:rPr>
          <w:rFonts w:ascii="Times New Roman" w:hAnsi="Times New Roman" w:eastAsia="仿宋_GB2312" w:cs="仿宋"/>
          <w:kern w:val="0"/>
          <w:sz w:val="32"/>
          <w:szCs w:val="40"/>
          <w:lang w:bidi="zh-CN"/>
        </w:rPr>
      </w:pPr>
      <w:r>
        <w:rPr>
          <w:rFonts w:hint="eastAsia" w:ascii="Times New Roman" w:hAnsi="Times New Roman" w:eastAsia="仿宋_GB2312" w:cs="仿宋"/>
          <w:kern w:val="0"/>
          <w:sz w:val="32"/>
          <w:szCs w:val="40"/>
          <w:lang w:bidi="zh-CN"/>
        </w:rPr>
        <w:t>各院（系）学生会：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黑体" w:cs="仿宋"/>
          <w:kern w:val="0"/>
          <w:sz w:val="32"/>
          <w:szCs w:val="40"/>
          <w:lang w:bidi="zh-CN"/>
        </w:rPr>
      </w:pPr>
      <w:r>
        <w:rPr>
          <w:rFonts w:hint="eastAsia" w:ascii="Times New Roman" w:hAnsi="Times New Roman" w:eastAsia="仿宋_GB2312" w:cs="仿宋"/>
          <w:kern w:val="0"/>
          <w:sz w:val="32"/>
          <w:szCs w:val="40"/>
          <w:lang w:bidi="zh-CN"/>
        </w:rPr>
        <w:t>为切实提升我校学生会工作质量，不断提升学生会大局贡献度、同学满意度、社会认可度，根据学校总体工作安排，校学生会决定开展2023-2024学年“优秀院（系）学生会”评比工作，现将具体事宜通知如下：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黑体" w:cs="仿宋"/>
          <w:kern w:val="0"/>
          <w:sz w:val="32"/>
          <w:szCs w:val="40"/>
          <w:lang w:bidi="zh-CN"/>
        </w:rPr>
      </w:pPr>
      <w:r>
        <w:rPr>
          <w:rFonts w:hint="eastAsia" w:ascii="Times New Roman" w:hAnsi="Times New Roman" w:eastAsia="黑体" w:cs="仿宋"/>
          <w:kern w:val="0"/>
          <w:sz w:val="32"/>
          <w:szCs w:val="40"/>
          <w:lang w:bidi="zh-CN"/>
        </w:rPr>
        <w:t>一、指导思想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评比</w:t>
      </w:r>
      <w:r>
        <w:rPr>
          <w:rFonts w:ascii="Times New Roman" w:hAnsi="Times New Roman" w:eastAsia="仿宋_GB2312" w:cs="Times New Roman"/>
          <w:sz w:val="32"/>
          <w:szCs w:val="32"/>
        </w:rPr>
        <w:t>坚持以习近平新时代中国特色社会主义思想为指导，深入学习宣传贯彻党的二十大精神，积极落实《关于加强新时代新征程学联学生会工作的实施意见》精神，结合《中共北京师范大学委员会关于推动学生会（研究生会）深化改革的实施意见》文件要求，面向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各院（系）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Hans"/>
        </w:rPr>
        <w:t>学生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会开展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优秀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院（系）学</w:t>
      </w:r>
      <w:r>
        <w:rPr>
          <w:rFonts w:ascii="Times New Roman" w:hAnsi="Times New Roman" w:eastAsia="仿宋_GB2312" w:cs="Times New Roman"/>
          <w:sz w:val="32"/>
          <w:szCs w:val="32"/>
        </w:rPr>
        <w:t>生会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评比工作。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40"/>
        </w:rPr>
      </w:pPr>
      <w:r>
        <w:rPr>
          <w:rFonts w:hint="eastAsia" w:ascii="Times New Roman" w:hAnsi="Times New Roman" w:eastAsia="黑体"/>
          <w:sz w:val="32"/>
          <w:szCs w:val="40"/>
        </w:rPr>
        <w:t>二、评比要求</w:t>
      </w:r>
    </w:p>
    <w:p>
      <w:pPr>
        <w:spacing w:line="560" w:lineRule="exact"/>
        <w:ind w:firstLine="643" w:firstLineChars="200"/>
        <w:rPr>
          <w:rFonts w:ascii="Times New Roman" w:hAnsi="Times New Roman" w:eastAsia="楷体_GB2312"/>
          <w:b/>
          <w:bCs/>
          <w:sz w:val="32"/>
          <w:szCs w:val="40"/>
        </w:rPr>
      </w:pPr>
      <w:r>
        <w:rPr>
          <w:rFonts w:hint="eastAsia" w:ascii="Times New Roman" w:hAnsi="Times New Roman" w:eastAsia="楷体_GB2312"/>
          <w:b/>
          <w:bCs/>
          <w:sz w:val="32"/>
          <w:szCs w:val="40"/>
        </w:rPr>
        <w:t>（一）评比原则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28"/>
          <w:szCs w:val="36"/>
        </w:rPr>
      </w:pPr>
      <w:r>
        <w:rPr>
          <w:rFonts w:hint="eastAsia" w:ascii="Times New Roman" w:hAnsi="Times New Roman" w:eastAsia="仿宋_GB2312"/>
          <w:sz w:val="32"/>
          <w:szCs w:val="40"/>
        </w:rPr>
        <w:t>本次评比坚持公平、公正、公开的原则，坚持科学制定方案，坚持民主评比。</w:t>
      </w:r>
    </w:p>
    <w:p>
      <w:pPr>
        <w:spacing w:line="560" w:lineRule="exact"/>
        <w:ind w:firstLine="643" w:firstLineChars="200"/>
        <w:rPr>
          <w:rFonts w:ascii="Times New Roman" w:hAnsi="Times New Roman" w:eastAsia="楷体_GB2312"/>
          <w:b/>
          <w:bCs/>
          <w:sz w:val="32"/>
          <w:szCs w:val="40"/>
        </w:rPr>
      </w:pPr>
      <w:r>
        <w:rPr>
          <w:rFonts w:hint="eastAsia" w:ascii="Times New Roman" w:hAnsi="Times New Roman" w:eastAsia="楷体_GB2312"/>
          <w:b/>
          <w:bCs/>
          <w:sz w:val="32"/>
          <w:szCs w:val="40"/>
        </w:rPr>
        <w:t>（二）评比内容时间范围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40"/>
        </w:rPr>
      </w:pPr>
      <w:r>
        <w:rPr>
          <w:rFonts w:ascii="Times New Roman" w:hAnsi="Times New Roman" w:eastAsia="仿宋_GB2312"/>
          <w:sz w:val="32"/>
          <w:szCs w:val="40"/>
        </w:rPr>
        <w:t>202</w:t>
      </w:r>
      <w:r>
        <w:rPr>
          <w:rFonts w:hint="eastAsia" w:ascii="Times New Roman" w:hAnsi="Times New Roman" w:eastAsia="仿宋_GB2312"/>
          <w:sz w:val="32"/>
          <w:szCs w:val="40"/>
        </w:rPr>
        <w:t>3</w:t>
      </w:r>
      <w:r>
        <w:rPr>
          <w:rFonts w:ascii="Times New Roman" w:hAnsi="Times New Roman" w:eastAsia="仿宋_GB2312"/>
          <w:sz w:val="32"/>
          <w:szCs w:val="40"/>
        </w:rPr>
        <w:t>年9月1日-202</w:t>
      </w:r>
      <w:r>
        <w:rPr>
          <w:rFonts w:hint="eastAsia" w:ascii="Times New Roman" w:hAnsi="Times New Roman" w:eastAsia="仿宋_GB2312"/>
          <w:sz w:val="32"/>
          <w:szCs w:val="40"/>
        </w:rPr>
        <w:t>4</w:t>
      </w:r>
      <w:r>
        <w:rPr>
          <w:rFonts w:ascii="Times New Roman" w:hAnsi="Times New Roman" w:eastAsia="仿宋_GB2312"/>
          <w:sz w:val="32"/>
          <w:szCs w:val="40"/>
        </w:rPr>
        <w:t>年8月31日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40"/>
        </w:rPr>
      </w:pPr>
      <w:r>
        <w:rPr>
          <w:rFonts w:hint="eastAsia" w:ascii="Times New Roman" w:hAnsi="Times New Roman" w:eastAsia="黑体"/>
          <w:sz w:val="32"/>
          <w:szCs w:val="40"/>
        </w:rPr>
        <w:t xml:space="preserve">三、评比内容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40"/>
        </w:rPr>
      </w:pPr>
      <w:r>
        <w:rPr>
          <w:rFonts w:hint="eastAsia" w:ascii="Times New Roman" w:hAnsi="Times New Roman" w:eastAsia="仿宋_GB2312"/>
          <w:sz w:val="32"/>
          <w:szCs w:val="40"/>
        </w:rPr>
        <w:t>评比总分由四部分构成：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sz w:val="32"/>
          <w:szCs w:val="40"/>
        </w:rPr>
      </w:pPr>
      <w:r>
        <w:rPr>
          <w:rFonts w:hint="eastAsia" w:ascii="Times New Roman" w:hAnsi="Times New Roman" w:eastAsia="楷体_GB2312"/>
          <w:b/>
          <w:bCs/>
          <w:sz w:val="32"/>
          <w:szCs w:val="40"/>
        </w:rPr>
        <w:t>（</w:t>
      </w:r>
      <w:r>
        <w:rPr>
          <w:rFonts w:ascii="Times New Roman" w:hAnsi="Times New Roman" w:eastAsia="楷体_GB2312"/>
          <w:b/>
          <w:bCs/>
          <w:sz w:val="32"/>
          <w:szCs w:val="40"/>
        </w:rPr>
        <w:t>一</w:t>
      </w:r>
      <w:r>
        <w:rPr>
          <w:rFonts w:hint="eastAsia" w:ascii="Times New Roman" w:hAnsi="Times New Roman" w:eastAsia="楷体_GB2312"/>
          <w:b/>
          <w:bCs/>
          <w:sz w:val="32"/>
          <w:szCs w:val="40"/>
        </w:rPr>
        <w:t>）各院（系）学生会工作评价（3</w:t>
      </w:r>
      <w:r>
        <w:rPr>
          <w:rFonts w:ascii="Times New Roman" w:hAnsi="Times New Roman" w:eastAsia="楷体_GB2312"/>
          <w:b/>
          <w:bCs/>
          <w:sz w:val="32"/>
          <w:szCs w:val="40"/>
        </w:rPr>
        <w:t>0%</w:t>
      </w:r>
      <w:r>
        <w:rPr>
          <w:rFonts w:hint="eastAsia" w:ascii="Times New Roman" w:hAnsi="Times New Roman" w:eastAsia="楷体_GB2312"/>
          <w:b/>
          <w:bCs/>
          <w:sz w:val="32"/>
          <w:szCs w:val="40"/>
        </w:rPr>
        <w:t>）</w:t>
      </w:r>
      <w:r>
        <w:rPr>
          <w:rFonts w:hint="eastAsia" w:ascii="Times New Roman" w:hAnsi="Times New Roman" w:eastAsia="仿宋_GB2312"/>
          <w:sz w:val="32"/>
          <w:szCs w:val="40"/>
        </w:rPr>
        <w:t>：各院（系）学生会上一学年整体工作情况；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sz w:val="32"/>
          <w:szCs w:val="40"/>
        </w:rPr>
      </w:pPr>
      <w:r>
        <w:rPr>
          <w:rFonts w:hint="eastAsia" w:ascii="Times New Roman" w:hAnsi="Times New Roman" w:eastAsia="楷体_GB2312"/>
          <w:b/>
          <w:bCs/>
          <w:sz w:val="32"/>
          <w:szCs w:val="40"/>
        </w:rPr>
        <w:t>（二）</w:t>
      </w:r>
      <w:r>
        <w:rPr>
          <w:rFonts w:ascii="Times New Roman" w:hAnsi="Times New Roman" w:eastAsia="楷体_GB2312"/>
          <w:b/>
          <w:bCs/>
          <w:sz w:val="32"/>
          <w:szCs w:val="40"/>
        </w:rPr>
        <w:t>对校学生会工作</w:t>
      </w:r>
      <w:r>
        <w:rPr>
          <w:rFonts w:hint="eastAsia" w:ascii="Times New Roman" w:hAnsi="Times New Roman" w:eastAsia="楷体_GB2312"/>
          <w:b/>
          <w:bCs/>
          <w:sz w:val="32"/>
          <w:szCs w:val="40"/>
        </w:rPr>
        <w:t>的配合程度（20</w:t>
      </w:r>
      <w:r>
        <w:rPr>
          <w:rFonts w:ascii="Times New Roman" w:hAnsi="Times New Roman" w:eastAsia="楷体_GB2312"/>
          <w:b/>
          <w:bCs/>
          <w:sz w:val="32"/>
          <w:szCs w:val="40"/>
        </w:rPr>
        <w:t>%</w:t>
      </w:r>
      <w:r>
        <w:rPr>
          <w:rFonts w:hint="eastAsia" w:ascii="Times New Roman" w:hAnsi="Times New Roman" w:eastAsia="楷体_GB2312"/>
          <w:b/>
          <w:bCs/>
          <w:sz w:val="32"/>
          <w:szCs w:val="40"/>
        </w:rPr>
        <w:t>）</w:t>
      </w:r>
      <w:r>
        <w:rPr>
          <w:rFonts w:ascii="Times New Roman" w:hAnsi="Times New Roman" w:eastAsia="仿宋_GB2312"/>
          <w:sz w:val="32"/>
          <w:szCs w:val="40"/>
        </w:rPr>
        <w:t>：包括</w:t>
      </w:r>
      <w:r>
        <w:rPr>
          <w:rFonts w:hint="eastAsia" w:ascii="Times New Roman" w:hAnsi="Times New Roman" w:eastAsia="仿宋_GB2312"/>
          <w:sz w:val="32"/>
          <w:szCs w:val="40"/>
        </w:rPr>
        <w:t>例会</w:t>
      </w:r>
      <w:r>
        <w:rPr>
          <w:rFonts w:ascii="Times New Roman" w:hAnsi="Times New Roman" w:eastAsia="仿宋_GB2312"/>
          <w:sz w:val="32"/>
          <w:szCs w:val="40"/>
        </w:rPr>
        <w:t>出勤率及对校会活动的配合程度</w:t>
      </w:r>
      <w:r>
        <w:rPr>
          <w:rFonts w:hint="eastAsia" w:ascii="Times New Roman" w:hAnsi="Times New Roman" w:eastAsia="仿宋_GB2312"/>
          <w:sz w:val="32"/>
          <w:szCs w:val="40"/>
        </w:rPr>
        <w:t>；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sz w:val="32"/>
          <w:szCs w:val="40"/>
        </w:rPr>
      </w:pPr>
      <w:r>
        <w:rPr>
          <w:rFonts w:hint="eastAsia" w:ascii="Times New Roman" w:hAnsi="Times New Roman" w:eastAsia="楷体_GB2312"/>
          <w:b/>
          <w:bCs/>
          <w:sz w:val="32"/>
          <w:szCs w:val="40"/>
        </w:rPr>
        <w:t>（三）各院（系）学生会</w:t>
      </w:r>
      <w:r>
        <w:rPr>
          <w:rFonts w:ascii="Times New Roman" w:hAnsi="Times New Roman" w:eastAsia="楷体_GB2312"/>
          <w:b/>
          <w:bCs/>
          <w:sz w:val="32"/>
          <w:szCs w:val="40"/>
        </w:rPr>
        <w:t>获奖情况</w:t>
      </w:r>
      <w:r>
        <w:rPr>
          <w:rFonts w:hint="eastAsia" w:ascii="Times New Roman" w:hAnsi="Times New Roman" w:eastAsia="楷体_GB2312"/>
          <w:b/>
          <w:bCs/>
          <w:sz w:val="32"/>
          <w:szCs w:val="40"/>
        </w:rPr>
        <w:t>（2</w:t>
      </w:r>
      <w:r>
        <w:rPr>
          <w:rFonts w:ascii="Times New Roman" w:hAnsi="Times New Roman" w:eastAsia="楷体_GB2312"/>
          <w:b/>
          <w:bCs/>
          <w:sz w:val="32"/>
          <w:szCs w:val="40"/>
        </w:rPr>
        <w:t>0%</w:t>
      </w:r>
      <w:r>
        <w:rPr>
          <w:rFonts w:hint="eastAsia" w:ascii="Times New Roman" w:hAnsi="Times New Roman" w:eastAsia="楷体_GB2312"/>
          <w:b/>
          <w:bCs/>
          <w:sz w:val="32"/>
          <w:szCs w:val="40"/>
        </w:rPr>
        <w:t>）</w:t>
      </w:r>
      <w:r>
        <w:rPr>
          <w:rFonts w:ascii="Times New Roman" w:hAnsi="Times New Roman" w:eastAsia="仿宋_GB2312"/>
          <w:sz w:val="32"/>
          <w:szCs w:val="40"/>
        </w:rPr>
        <w:t>：即各院（系）在</w:t>
      </w:r>
      <w:r>
        <w:rPr>
          <w:rFonts w:hint="eastAsia" w:ascii="Times New Roman" w:hAnsi="Times New Roman" w:eastAsia="仿宋_GB2312"/>
          <w:sz w:val="32"/>
          <w:szCs w:val="40"/>
        </w:rPr>
        <w:t>上一学</w:t>
      </w:r>
      <w:r>
        <w:rPr>
          <w:rFonts w:ascii="Times New Roman" w:hAnsi="Times New Roman" w:eastAsia="仿宋_GB2312"/>
          <w:sz w:val="32"/>
          <w:szCs w:val="40"/>
        </w:rPr>
        <w:t>年中参加校学生会举办的各大活动中的获奖情况</w:t>
      </w:r>
      <w:r>
        <w:rPr>
          <w:rFonts w:hint="eastAsia" w:ascii="Times New Roman" w:hAnsi="Times New Roman" w:eastAsia="仿宋_GB2312"/>
          <w:sz w:val="32"/>
          <w:szCs w:val="40"/>
        </w:rPr>
        <w:t>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sz w:val="32"/>
          <w:szCs w:val="40"/>
        </w:rPr>
      </w:pPr>
      <w:r>
        <w:rPr>
          <w:rFonts w:hint="eastAsia" w:ascii="Times New Roman" w:hAnsi="Times New Roman" w:eastAsia="楷体_GB2312"/>
          <w:b/>
          <w:bCs/>
          <w:sz w:val="32"/>
          <w:szCs w:val="40"/>
        </w:rPr>
        <w:t>（四）评审团现场评价（3</w:t>
      </w:r>
      <w:r>
        <w:rPr>
          <w:rFonts w:ascii="Times New Roman" w:hAnsi="Times New Roman" w:eastAsia="楷体_GB2312"/>
          <w:b/>
          <w:bCs/>
          <w:sz w:val="32"/>
          <w:szCs w:val="40"/>
        </w:rPr>
        <w:t>0%</w:t>
      </w:r>
      <w:r>
        <w:rPr>
          <w:rFonts w:hint="eastAsia" w:ascii="Times New Roman" w:hAnsi="Times New Roman" w:eastAsia="楷体_GB2312"/>
          <w:b/>
          <w:bCs/>
          <w:sz w:val="32"/>
          <w:szCs w:val="40"/>
        </w:rPr>
        <w:t>）</w:t>
      </w:r>
      <w:r>
        <w:rPr>
          <w:rFonts w:ascii="Times New Roman" w:hAnsi="Times New Roman" w:eastAsia="仿宋_GB2312"/>
          <w:sz w:val="32"/>
          <w:szCs w:val="40"/>
        </w:rPr>
        <w:t>：包括组织与制度建设、</w:t>
      </w:r>
      <w:r>
        <w:rPr>
          <w:rFonts w:hint="eastAsia" w:ascii="Times New Roman" w:hAnsi="Times New Roman" w:eastAsia="仿宋_GB2312"/>
          <w:sz w:val="32"/>
          <w:szCs w:val="40"/>
        </w:rPr>
        <w:t>权益服务、成长成才服务、党团研学工作</w:t>
      </w:r>
      <w:r>
        <w:rPr>
          <w:rFonts w:ascii="Times New Roman" w:hAnsi="Times New Roman" w:eastAsia="仿宋_GB2312"/>
          <w:sz w:val="32"/>
          <w:szCs w:val="40"/>
        </w:rPr>
        <w:t>及学生会工作理念</w:t>
      </w:r>
      <w:r>
        <w:rPr>
          <w:rFonts w:hint="eastAsia" w:ascii="Times New Roman" w:hAnsi="Times New Roman" w:eastAsia="仿宋_GB2312"/>
          <w:sz w:val="32"/>
          <w:szCs w:val="40"/>
        </w:rPr>
        <w:t>五</w:t>
      </w:r>
      <w:r>
        <w:rPr>
          <w:rFonts w:ascii="Times New Roman" w:hAnsi="Times New Roman" w:eastAsia="仿宋_GB2312"/>
          <w:sz w:val="32"/>
          <w:szCs w:val="40"/>
        </w:rPr>
        <w:t>部分。</w:t>
      </w:r>
    </w:p>
    <w:p>
      <w:pPr>
        <w:spacing w:line="560" w:lineRule="exact"/>
        <w:rPr>
          <w:rFonts w:ascii="Times New Roman" w:hAnsi="Times New Roman" w:eastAsia="黑体"/>
          <w:sz w:val="32"/>
          <w:szCs w:val="40"/>
        </w:rPr>
      </w:pPr>
      <w:r>
        <w:rPr>
          <w:rFonts w:hint="eastAsia" w:ascii="Times New Roman" w:hAnsi="Times New Roman" w:eastAsia="仿宋_GB2312"/>
          <w:sz w:val="32"/>
          <w:szCs w:val="40"/>
        </w:rPr>
        <w:t>（具体参见文末附件1</w:t>
      </w: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-1</w:t>
      </w:r>
      <w:r>
        <w:rPr>
          <w:rFonts w:ascii="Times New Roman" w:hAnsi="Times New Roman" w:eastAsia="仿宋_GB2312"/>
          <w:sz w:val="32"/>
          <w:szCs w:val="40"/>
        </w:rPr>
        <w:t xml:space="preserve"> </w:t>
      </w:r>
      <w:r>
        <w:rPr>
          <w:rFonts w:hint="eastAsia" w:ascii="Times New Roman" w:hAnsi="Times New Roman" w:eastAsia="仿宋_GB2312"/>
          <w:sz w:val="32"/>
          <w:szCs w:val="40"/>
        </w:rPr>
        <w:t>《北京师范大学2023-2024学年“优秀院（系）学生会”评比细则》）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40"/>
        </w:rPr>
      </w:pPr>
      <w:r>
        <w:rPr>
          <w:rFonts w:hint="eastAsia" w:ascii="Times New Roman" w:hAnsi="Times New Roman" w:eastAsia="黑体"/>
          <w:sz w:val="32"/>
          <w:szCs w:val="40"/>
        </w:rPr>
        <w:t>四、评比程序</w:t>
      </w:r>
    </w:p>
    <w:p>
      <w:pPr>
        <w:pStyle w:val="2"/>
        <w:spacing w:before="0" w:line="560" w:lineRule="exact"/>
        <w:ind w:left="0" w:firstLine="643" w:firstLineChars="200"/>
        <w:rPr>
          <w:rFonts w:ascii="Times New Roman" w:hAnsi="Times New Roman" w:eastAsia="楷体_GB2312"/>
          <w:b/>
          <w:bCs/>
          <w:szCs w:val="40"/>
        </w:rPr>
      </w:pPr>
      <w:r>
        <w:rPr>
          <w:rFonts w:hint="eastAsia" w:ascii="Times New Roman" w:hAnsi="Times New Roman" w:eastAsia="楷体_GB2312"/>
          <w:b/>
          <w:bCs/>
          <w:szCs w:val="40"/>
        </w:rPr>
        <w:t>（一）发布通知</w:t>
      </w:r>
    </w:p>
    <w:p>
      <w:pPr>
        <w:ind w:firstLine="640" w:firstLineChars="200"/>
        <w:rPr>
          <w:rFonts w:ascii="Times New Roman" w:hAnsi="Times New Roman" w:eastAsia="仿宋_GB2312"/>
          <w:sz w:val="28"/>
          <w:szCs w:val="36"/>
        </w:rPr>
      </w:pPr>
      <w:r>
        <w:rPr>
          <w:rFonts w:hint="eastAsia" w:ascii="Times New Roman" w:hAnsi="Times New Roman" w:eastAsia="仿宋_GB2312"/>
          <w:sz w:val="32"/>
          <w:szCs w:val="40"/>
        </w:rPr>
        <w:t>2024年</w:t>
      </w:r>
      <w:r>
        <w:rPr>
          <w:rFonts w:ascii="Times New Roman" w:hAnsi="Times New Roman" w:eastAsia="仿宋_GB2312"/>
          <w:sz w:val="32"/>
          <w:szCs w:val="40"/>
        </w:rPr>
        <w:t>1</w:t>
      </w:r>
      <w:r>
        <w:rPr>
          <w:rFonts w:hint="eastAsia" w:ascii="Times New Roman" w:hAnsi="Times New Roman" w:eastAsia="仿宋_GB2312"/>
          <w:sz w:val="32"/>
          <w:szCs w:val="40"/>
        </w:rPr>
        <w:t>0月2</w:t>
      </w:r>
      <w:r>
        <w:rPr>
          <w:rFonts w:ascii="Times New Roman" w:hAnsi="Times New Roman" w:eastAsia="仿宋_GB2312"/>
          <w:sz w:val="32"/>
          <w:szCs w:val="40"/>
        </w:rPr>
        <w:t>5</w:t>
      </w:r>
      <w:r>
        <w:rPr>
          <w:rFonts w:hint="eastAsia" w:ascii="Times New Roman" w:hAnsi="Times New Roman" w:eastAsia="仿宋_GB2312"/>
          <w:sz w:val="32"/>
          <w:szCs w:val="40"/>
        </w:rPr>
        <w:t>日（星期五），校学生会向各院（系）学生会发送相关通知。</w:t>
      </w:r>
    </w:p>
    <w:p>
      <w:pPr>
        <w:pStyle w:val="2"/>
        <w:spacing w:before="0" w:line="560" w:lineRule="exact"/>
        <w:ind w:left="0" w:firstLine="643" w:firstLineChars="200"/>
        <w:rPr>
          <w:rFonts w:ascii="Times New Roman" w:hAnsi="Times New Roman" w:eastAsia="楷体_GB2312"/>
          <w:b/>
          <w:bCs/>
          <w:szCs w:val="40"/>
        </w:rPr>
      </w:pPr>
      <w:r>
        <w:rPr>
          <w:rFonts w:hint="eastAsia" w:ascii="Times New Roman" w:hAnsi="Times New Roman" w:eastAsia="楷体_GB2312"/>
          <w:b/>
          <w:bCs/>
          <w:szCs w:val="40"/>
        </w:rPr>
        <w:t>（二）材料筹备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40"/>
        </w:rPr>
      </w:pPr>
      <w:r>
        <w:rPr>
          <w:rFonts w:hint="eastAsia" w:ascii="Times New Roman" w:hAnsi="Times New Roman" w:eastAsia="仿宋_GB2312"/>
          <w:sz w:val="32"/>
          <w:szCs w:val="40"/>
        </w:rPr>
        <w:t>2024年</w:t>
      </w:r>
      <w:r>
        <w:rPr>
          <w:rFonts w:ascii="Times New Roman" w:hAnsi="Times New Roman" w:eastAsia="仿宋_GB2312"/>
          <w:sz w:val="32"/>
          <w:szCs w:val="40"/>
        </w:rPr>
        <w:t>1</w:t>
      </w:r>
      <w:r>
        <w:rPr>
          <w:rFonts w:hint="eastAsia" w:ascii="Times New Roman" w:hAnsi="Times New Roman" w:eastAsia="仿宋_GB2312"/>
          <w:sz w:val="32"/>
          <w:szCs w:val="40"/>
        </w:rPr>
        <w:t>0月2</w:t>
      </w:r>
      <w:r>
        <w:rPr>
          <w:rFonts w:ascii="Times New Roman" w:hAnsi="Times New Roman" w:eastAsia="仿宋_GB2312"/>
          <w:sz w:val="32"/>
          <w:szCs w:val="40"/>
        </w:rPr>
        <w:t>5</w:t>
      </w:r>
      <w:r>
        <w:rPr>
          <w:rFonts w:hint="eastAsia" w:ascii="Times New Roman" w:hAnsi="Times New Roman" w:eastAsia="仿宋_GB2312"/>
          <w:sz w:val="32"/>
          <w:szCs w:val="40"/>
        </w:rPr>
        <w:t>日（星期五）至11月</w:t>
      </w:r>
      <w:r>
        <w:rPr>
          <w:rFonts w:ascii="Times New Roman" w:hAnsi="Times New Roman" w:eastAsia="仿宋_GB2312"/>
          <w:sz w:val="32"/>
          <w:szCs w:val="40"/>
        </w:rPr>
        <w:t>4</w:t>
      </w:r>
      <w:r>
        <w:rPr>
          <w:rFonts w:hint="eastAsia" w:ascii="Times New Roman" w:hAnsi="Times New Roman" w:eastAsia="仿宋_GB2312"/>
          <w:sz w:val="32"/>
          <w:szCs w:val="40"/>
        </w:rPr>
        <w:t>日（星期一），</w:t>
      </w:r>
      <w:r>
        <w:rPr>
          <w:rFonts w:ascii="Times New Roman" w:hAnsi="Times New Roman" w:eastAsia="仿宋_GB2312"/>
          <w:sz w:val="32"/>
          <w:szCs w:val="40"/>
        </w:rPr>
        <w:t>各院（系）学生会</w:t>
      </w:r>
      <w:r>
        <w:rPr>
          <w:rFonts w:hint="eastAsia" w:ascii="Times New Roman" w:hAnsi="Times New Roman" w:eastAsia="仿宋_GB2312"/>
          <w:sz w:val="32"/>
          <w:szCs w:val="40"/>
        </w:rPr>
        <w:t>准备相关材料，包括：工作报告、自评材料链接汇总表、自评支撑材料明细、获奖情况统计、微信推送宣传材料、评比大会所用的PPT等。</w:t>
      </w:r>
    </w:p>
    <w:p>
      <w:pPr>
        <w:pStyle w:val="2"/>
        <w:spacing w:before="0" w:line="560" w:lineRule="exact"/>
        <w:ind w:left="0" w:firstLine="643" w:firstLineChars="200"/>
        <w:rPr>
          <w:rFonts w:ascii="Times New Roman" w:hAnsi="Times New Roman" w:eastAsia="楷体_GB2312"/>
          <w:b/>
          <w:bCs/>
          <w:szCs w:val="40"/>
        </w:rPr>
      </w:pPr>
      <w:r>
        <w:rPr>
          <w:rFonts w:hint="eastAsia" w:ascii="Times New Roman" w:hAnsi="Times New Roman" w:eastAsia="楷体_GB2312"/>
          <w:b/>
          <w:bCs/>
          <w:szCs w:val="40"/>
        </w:rPr>
        <w:t>（三）材料提交及顺序抽取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40"/>
        </w:rPr>
      </w:pPr>
      <w:r>
        <w:rPr>
          <w:rFonts w:hint="eastAsia" w:ascii="Times New Roman" w:hAnsi="Times New Roman" w:eastAsia="仿宋_GB2312"/>
          <w:b/>
          <w:bCs/>
          <w:sz w:val="32"/>
          <w:szCs w:val="40"/>
        </w:rPr>
        <w:t>1.电子材料提交阶段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40"/>
        </w:rPr>
      </w:pPr>
      <w:r>
        <w:rPr>
          <w:rFonts w:hint="eastAsia" w:ascii="Times New Roman" w:hAnsi="Times New Roman" w:eastAsia="仿宋_GB2312"/>
          <w:sz w:val="32"/>
          <w:szCs w:val="40"/>
        </w:rPr>
        <w:t>11月</w:t>
      </w:r>
      <w:r>
        <w:rPr>
          <w:rFonts w:ascii="Times New Roman" w:hAnsi="Times New Roman" w:eastAsia="仿宋_GB2312"/>
          <w:sz w:val="32"/>
          <w:szCs w:val="40"/>
        </w:rPr>
        <w:t>4</w:t>
      </w:r>
      <w:r>
        <w:rPr>
          <w:rFonts w:hint="eastAsia" w:ascii="Times New Roman" w:hAnsi="Times New Roman" w:eastAsia="仿宋_GB2312"/>
          <w:sz w:val="32"/>
          <w:szCs w:val="40"/>
        </w:rPr>
        <w:t>日（星期一）</w:t>
      </w:r>
      <w:r>
        <w:rPr>
          <w:rFonts w:ascii="Times New Roman" w:hAnsi="Times New Roman" w:eastAsia="仿宋_GB2312"/>
          <w:sz w:val="32"/>
          <w:szCs w:val="40"/>
        </w:rPr>
        <w:t>10</w:t>
      </w:r>
      <w:r>
        <w:rPr>
          <w:rFonts w:hint="eastAsia" w:ascii="Times New Roman" w:hAnsi="Times New Roman" w:eastAsia="仿宋_GB2312"/>
          <w:sz w:val="32"/>
          <w:szCs w:val="40"/>
        </w:rPr>
        <w:t>:00前，各院（系）学生会提交工作报告、自评材料链接汇总表、自评支撑材料明细、获奖情况统计、微信推送宣传材料、评比大会所用的PPT等电子版材料</w:t>
      </w:r>
      <w:r>
        <w:rPr>
          <w:rFonts w:ascii="Times New Roman" w:hAnsi="Times New Roman" w:eastAsia="仿宋_GB2312"/>
          <w:sz w:val="32"/>
          <w:szCs w:val="40"/>
        </w:rPr>
        <w:t>至校学生会</w:t>
      </w:r>
      <w:r>
        <w:rPr>
          <w:rFonts w:hint="eastAsia" w:ascii="Times New Roman" w:hAnsi="Times New Roman" w:eastAsia="仿宋_GB2312"/>
          <w:sz w:val="32"/>
          <w:szCs w:val="40"/>
        </w:rPr>
        <w:t>办公室</w:t>
      </w:r>
      <w:r>
        <w:rPr>
          <w:rFonts w:ascii="Times New Roman" w:hAnsi="Times New Roman" w:eastAsia="仿宋_GB2312"/>
          <w:sz w:val="32"/>
          <w:szCs w:val="40"/>
        </w:rPr>
        <w:t>邮箱</w:t>
      </w:r>
      <w:r>
        <w:rPr>
          <w:rFonts w:hint="eastAsia" w:ascii="Times New Roman" w:hAnsi="Times New Roman" w:eastAsia="仿宋_GB2312"/>
          <w:sz w:val="32"/>
          <w:szCs w:val="40"/>
        </w:rPr>
        <w:t>：</w:t>
      </w:r>
      <w:r>
        <w:fldChar w:fldCharType="begin"/>
      </w:r>
      <w:r>
        <w:instrText xml:space="preserve"> HYPERLINK "mailto:bnusu@bnu.edu.cn" </w:instrText>
      </w:r>
      <w:r>
        <w:fldChar w:fldCharType="separate"/>
      </w:r>
      <w:r>
        <w:rPr>
          <w:rStyle w:val="9"/>
          <w:rFonts w:ascii="Times New Roman" w:hAnsi="Times New Roman" w:cs="Times New Roman"/>
          <w:sz w:val="32"/>
          <w:szCs w:val="40"/>
        </w:rPr>
        <w:t>bnusu@bnu.edu.cn</w:t>
      </w:r>
      <w:r>
        <w:rPr>
          <w:rStyle w:val="9"/>
          <w:rFonts w:ascii="Times New Roman" w:hAnsi="Times New Roman" w:cs="Times New Roman"/>
          <w:sz w:val="32"/>
          <w:szCs w:val="40"/>
        </w:rPr>
        <w:fldChar w:fldCharType="end"/>
      </w:r>
      <w:r>
        <w:rPr>
          <w:rFonts w:hint="eastAsia" w:ascii="Times New Roman" w:hAnsi="Times New Roman" w:eastAsia="仿宋_GB2312"/>
          <w:sz w:val="32"/>
          <w:szCs w:val="40"/>
        </w:rPr>
        <w:t>。邮件命名为“院（系）全称+院（系）学生会工作考评材料”。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40"/>
        </w:rPr>
      </w:pPr>
      <w:r>
        <w:rPr>
          <w:rFonts w:hint="eastAsia" w:ascii="Times New Roman" w:hAnsi="Times New Roman" w:eastAsia="仿宋_GB2312"/>
          <w:b/>
          <w:bCs/>
          <w:sz w:val="32"/>
          <w:szCs w:val="40"/>
        </w:rPr>
        <w:t>2.纸质材料提交阶段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40"/>
        </w:rPr>
      </w:pPr>
      <w:r>
        <w:rPr>
          <w:rFonts w:hint="eastAsia" w:ascii="Times New Roman" w:hAnsi="Times New Roman" w:eastAsia="仿宋_GB2312"/>
          <w:sz w:val="32"/>
          <w:szCs w:val="40"/>
        </w:rPr>
        <w:t>11月4日（星期一）</w:t>
      </w:r>
      <w:r>
        <w:rPr>
          <w:rFonts w:ascii="Times New Roman" w:hAnsi="Times New Roman" w:eastAsia="仿宋_GB2312"/>
          <w:sz w:val="32"/>
          <w:szCs w:val="40"/>
        </w:rPr>
        <w:t>10</w:t>
      </w:r>
      <w:r>
        <w:rPr>
          <w:rFonts w:hint="eastAsia" w:ascii="Times New Roman" w:hAnsi="Times New Roman" w:eastAsia="仿宋_GB2312"/>
          <w:sz w:val="32"/>
          <w:szCs w:val="40"/>
        </w:rPr>
        <w:t>:00-</w:t>
      </w:r>
      <w:r>
        <w:rPr>
          <w:rFonts w:ascii="Times New Roman" w:hAnsi="Times New Roman" w:eastAsia="仿宋_GB2312"/>
          <w:sz w:val="32"/>
          <w:szCs w:val="40"/>
        </w:rPr>
        <w:t>15</w:t>
      </w:r>
      <w:r>
        <w:rPr>
          <w:rFonts w:hint="eastAsia" w:ascii="Times New Roman" w:hAnsi="Times New Roman" w:eastAsia="仿宋_GB2312"/>
          <w:sz w:val="32"/>
          <w:szCs w:val="40"/>
        </w:rPr>
        <w:t>:00，各院（系）学生会提交纸质版工作报告（3</w:t>
      </w:r>
      <w:r>
        <w:rPr>
          <w:rFonts w:ascii="Times New Roman" w:hAnsi="Times New Roman" w:eastAsia="仿宋_GB2312"/>
          <w:sz w:val="32"/>
          <w:szCs w:val="40"/>
        </w:rPr>
        <w:t>0</w:t>
      </w:r>
      <w:r>
        <w:rPr>
          <w:rFonts w:hint="eastAsia" w:ascii="Times New Roman" w:hAnsi="Times New Roman" w:eastAsia="仿宋_GB2312"/>
          <w:sz w:val="32"/>
          <w:szCs w:val="40"/>
        </w:rPr>
        <w:t>份）至校学生会办公室（学16楼南侧一层10</w:t>
      </w:r>
      <w:r>
        <w:rPr>
          <w:rFonts w:ascii="Times New Roman" w:hAnsi="Times New Roman" w:eastAsia="仿宋_GB2312"/>
          <w:sz w:val="32"/>
          <w:szCs w:val="40"/>
        </w:rPr>
        <w:t>9</w:t>
      </w:r>
      <w:r>
        <w:rPr>
          <w:rFonts w:hint="eastAsia" w:ascii="Times New Roman" w:hAnsi="Times New Roman" w:eastAsia="仿宋_GB2312"/>
          <w:sz w:val="32"/>
          <w:szCs w:val="40"/>
        </w:rPr>
        <w:t>办公室）。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40"/>
        </w:rPr>
      </w:pPr>
      <w:r>
        <w:rPr>
          <w:rFonts w:hint="eastAsia" w:ascii="Times New Roman" w:hAnsi="Times New Roman" w:eastAsia="仿宋_GB2312"/>
          <w:b/>
          <w:bCs/>
          <w:sz w:val="32"/>
          <w:szCs w:val="40"/>
        </w:rPr>
        <w:t>3.答辩顺序抽取阶段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28"/>
          <w:szCs w:val="36"/>
        </w:rPr>
      </w:pPr>
      <w:r>
        <w:rPr>
          <w:rFonts w:hint="eastAsia" w:ascii="Times New Roman" w:hAnsi="Times New Roman" w:eastAsia="仿宋_GB2312"/>
          <w:sz w:val="32"/>
          <w:szCs w:val="40"/>
        </w:rPr>
        <w:t>各院（系）学生会提交纸质材料时，抽取相应答辩顺序，并于现场工作人员处进行登记。</w:t>
      </w:r>
    </w:p>
    <w:p>
      <w:pPr>
        <w:pStyle w:val="2"/>
        <w:spacing w:before="0" w:line="560" w:lineRule="exact"/>
        <w:ind w:left="0" w:firstLine="643" w:firstLineChars="200"/>
        <w:rPr>
          <w:rFonts w:ascii="Times New Roman" w:hAnsi="Times New Roman" w:eastAsia="楷体_GB2312"/>
          <w:b/>
          <w:bCs/>
          <w:szCs w:val="40"/>
        </w:rPr>
      </w:pPr>
      <w:r>
        <w:rPr>
          <w:rFonts w:hint="eastAsia" w:ascii="Times New Roman" w:hAnsi="Times New Roman" w:eastAsia="楷体_GB2312"/>
          <w:b/>
          <w:bCs/>
          <w:szCs w:val="40"/>
        </w:rPr>
        <w:t>（四）部分分数公示与反馈阶段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40"/>
        </w:rPr>
      </w:pPr>
      <w:bookmarkStart w:id="0" w:name="_Hlk180712535"/>
      <w:r>
        <w:rPr>
          <w:rFonts w:hint="eastAsia" w:ascii="Times New Roman" w:hAnsi="Times New Roman" w:eastAsia="仿宋_GB2312"/>
          <w:sz w:val="32"/>
          <w:szCs w:val="40"/>
        </w:rPr>
        <w:t>1</w:t>
      </w:r>
      <w:r>
        <w:rPr>
          <w:rFonts w:ascii="Times New Roman" w:hAnsi="Times New Roman" w:eastAsia="仿宋_GB2312"/>
          <w:sz w:val="32"/>
          <w:szCs w:val="40"/>
        </w:rPr>
        <w:t>1</w:t>
      </w:r>
      <w:r>
        <w:rPr>
          <w:rFonts w:hint="eastAsia" w:ascii="Times New Roman" w:hAnsi="Times New Roman" w:eastAsia="仿宋_GB2312"/>
          <w:sz w:val="32"/>
          <w:szCs w:val="40"/>
        </w:rPr>
        <w:t>月5日（星期二），</w:t>
      </w:r>
      <w:r>
        <w:rPr>
          <w:rFonts w:ascii="Times New Roman" w:hAnsi="Times New Roman" w:eastAsia="仿宋_GB2312"/>
          <w:sz w:val="32"/>
          <w:szCs w:val="40"/>
        </w:rPr>
        <w:t>校学生会办公室向各院（系）学生会公示其对校学生会工作配合程度</w:t>
      </w:r>
      <w:r>
        <w:rPr>
          <w:rFonts w:hint="eastAsia" w:ascii="Times New Roman" w:hAnsi="Times New Roman" w:eastAsia="仿宋_GB2312"/>
          <w:sz w:val="32"/>
          <w:szCs w:val="40"/>
        </w:rPr>
        <w:t>和获奖情况分数并</w:t>
      </w:r>
      <w:r>
        <w:rPr>
          <w:rFonts w:ascii="Times New Roman" w:hAnsi="Times New Roman" w:eastAsia="仿宋_GB2312"/>
          <w:sz w:val="32"/>
          <w:szCs w:val="40"/>
        </w:rPr>
        <w:t>接受各院（系）学生会反馈意见</w:t>
      </w:r>
      <w:r>
        <w:rPr>
          <w:rFonts w:hint="eastAsia" w:ascii="Times New Roman" w:hAnsi="Times New Roman" w:eastAsia="仿宋_GB2312"/>
          <w:sz w:val="32"/>
          <w:szCs w:val="40"/>
        </w:rPr>
        <w:t>。</w:t>
      </w:r>
    </w:p>
    <w:bookmarkEnd w:id="0"/>
    <w:p>
      <w:pPr>
        <w:pStyle w:val="2"/>
        <w:spacing w:before="0" w:line="560" w:lineRule="exact"/>
        <w:ind w:left="0" w:firstLine="643" w:firstLineChars="200"/>
        <w:rPr>
          <w:rFonts w:ascii="Times New Roman" w:hAnsi="Times New Roman" w:eastAsia="楷体_GB2312"/>
          <w:b/>
          <w:bCs/>
          <w:szCs w:val="40"/>
        </w:rPr>
      </w:pPr>
      <w:r>
        <w:rPr>
          <w:rFonts w:hint="eastAsia" w:ascii="Times New Roman" w:hAnsi="Times New Roman" w:eastAsia="楷体_GB2312"/>
          <w:b/>
          <w:bCs/>
          <w:szCs w:val="40"/>
        </w:rPr>
        <w:t>（五）宣传与人气投票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40"/>
        </w:rPr>
      </w:pPr>
      <w:r>
        <w:rPr>
          <w:rFonts w:hint="eastAsia" w:ascii="Times New Roman" w:hAnsi="Times New Roman" w:eastAsia="仿宋_GB2312"/>
          <w:sz w:val="32"/>
          <w:szCs w:val="40"/>
        </w:rPr>
        <w:t>1</w:t>
      </w:r>
      <w:r>
        <w:rPr>
          <w:rFonts w:ascii="Times New Roman" w:hAnsi="Times New Roman" w:eastAsia="仿宋_GB2312"/>
          <w:sz w:val="32"/>
          <w:szCs w:val="40"/>
        </w:rPr>
        <w:t>1</w:t>
      </w:r>
      <w:r>
        <w:rPr>
          <w:rFonts w:hint="eastAsia" w:ascii="Times New Roman" w:hAnsi="Times New Roman" w:eastAsia="仿宋_GB2312"/>
          <w:sz w:val="32"/>
          <w:szCs w:val="40"/>
        </w:rPr>
        <w:t>月5日（星期二）</w:t>
      </w:r>
      <w:r>
        <w:rPr>
          <w:rFonts w:hint="eastAsia" w:ascii="Times New Roman" w:hAnsi="Times New Roman" w:eastAsia="仿宋_GB2312"/>
          <w:sz w:val="32"/>
          <w:szCs w:val="40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40"/>
        </w:rPr>
        <w:t>校学生会发布</w:t>
      </w:r>
      <w:r>
        <w:rPr>
          <w:rFonts w:ascii="Times New Roman" w:hAnsi="Times New Roman" w:eastAsia="仿宋_GB2312"/>
          <w:sz w:val="32"/>
          <w:szCs w:val="40"/>
        </w:rPr>
        <w:t>院（系）</w:t>
      </w:r>
      <w:r>
        <w:rPr>
          <w:rFonts w:hint="eastAsia" w:ascii="Times New Roman" w:hAnsi="Times New Roman" w:eastAsia="仿宋_GB2312"/>
          <w:sz w:val="32"/>
          <w:szCs w:val="40"/>
        </w:rPr>
        <w:t>学生会</w:t>
      </w:r>
      <w:r>
        <w:rPr>
          <w:rFonts w:ascii="Times New Roman" w:hAnsi="Times New Roman" w:eastAsia="仿宋_GB2312"/>
          <w:sz w:val="32"/>
          <w:szCs w:val="40"/>
        </w:rPr>
        <w:t>宣传</w:t>
      </w:r>
      <w:r>
        <w:rPr>
          <w:rFonts w:hint="eastAsia" w:ascii="Times New Roman" w:hAnsi="Times New Roman" w:eastAsia="仿宋_GB2312"/>
          <w:sz w:val="32"/>
          <w:szCs w:val="40"/>
        </w:rPr>
        <w:t>推送，开启“最佳人气奖”线上投票通道</w:t>
      </w:r>
      <w:r>
        <w:rPr>
          <w:rFonts w:ascii="Times New Roman" w:hAnsi="Times New Roman" w:eastAsia="仿宋_GB2312"/>
          <w:sz w:val="32"/>
          <w:szCs w:val="40"/>
        </w:rPr>
        <w:t>。</w:t>
      </w:r>
    </w:p>
    <w:p>
      <w:pPr>
        <w:pStyle w:val="2"/>
        <w:spacing w:before="0" w:line="560" w:lineRule="exact"/>
        <w:ind w:left="0" w:firstLine="643" w:firstLineChars="200"/>
        <w:rPr>
          <w:rFonts w:ascii="Times New Roman" w:hAnsi="Times New Roman" w:eastAsia="楷体_GB2312"/>
          <w:b/>
          <w:bCs/>
          <w:szCs w:val="40"/>
        </w:rPr>
      </w:pPr>
      <w:r>
        <w:rPr>
          <w:rFonts w:hint="eastAsia" w:ascii="Times New Roman" w:hAnsi="Times New Roman" w:eastAsia="楷体_GB2312"/>
          <w:b/>
          <w:bCs/>
          <w:szCs w:val="40"/>
        </w:rPr>
        <w:t>（六）资料复查</w:t>
      </w:r>
      <w:bookmarkStart w:id="1" w:name="_Hlk119362590"/>
      <w:r>
        <w:rPr>
          <w:rFonts w:hint="eastAsia" w:ascii="Times New Roman" w:hAnsi="Times New Roman" w:eastAsia="楷体_GB2312"/>
          <w:b/>
          <w:bCs/>
          <w:szCs w:val="40"/>
        </w:rPr>
        <w:t>与前期加分确认</w:t>
      </w:r>
      <w:bookmarkEnd w:id="1"/>
    </w:p>
    <w:p>
      <w:pPr>
        <w:pStyle w:val="2"/>
        <w:spacing w:before="0" w:line="560" w:lineRule="exact"/>
        <w:ind w:left="0" w:firstLine="640" w:firstLineChars="200"/>
        <w:rPr>
          <w:rFonts w:ascii="Times New Roman" w:hAnsi="Times New Roman" w:eastAsia="仿宋_GB2312"/>
          <w:sz w:val="28"/>
          <w:szCs w:val="36"/>
        </w:rPr>
      </w:pPr>
      <w:r>
        <w:rPr>
          <w:rFonts w:ascii="Times New Roman" w:hAnsi="Times New Roman" w:eastAsia="仿宋_GB2312"/>
          <w:szCs w:val="40"/>
        </w:rPr>
        <w:t>11月</w:t>
      </w:r>
      <w:r>
        <w:rPr>
          <w:rFonts w:hint="eastAsia" w:ascii="Times New Roman" w:hAnsi="Times New Roman" w:eastAsia="仿宋_GB2312"/>
          <w:szCs w:val="40"/>
        </w:rPr>
        <w:t>5</w:t>
      </w:r>
      <w:r>
        <w:rPr>
          <w:rFonts w:ascii="Times New Roman" w:hAnsi="Times New Roman" w:eastAsia="仿宋_GB2312"/>
          <w:szCs w:val="40"/>
        </w:rPr>
        <w:t>日</w:t>
      </w:r>
      <w:r>
        <w:rPr>
          <w:rFonts w:hint="eastAsia" w:ascii="Times New Roman" w:hAnsi="Times New Roman" w:eastAsia="仿宋_GB2312"/>
          <w:szCs w:val="40"/>
        </w:rPr>
        <w:t>（星期二）至11</w:t>
      </w:r>
      <w:r>
        <w:rPr>
          <w:rFonts w:ascii="Times New Roman" w:hAnsi="Times New Roman" w:eastAsia="仿宋_GB2312"/>
          <w:szCs w:val="40"/>
        </w:rPr>
        <w:t>月</w:t>
      </w:r>
      <w:r>
        <w:rPr>
          <w:rFonts w:hint="eastAsia" w:ascii="Times New Roman" w:hAnsi="Times New Roman" w:eastAsia="仿宋_GB2312"/>
          <w:szCs w:val="40"/>
        </w:rPr>
        <w:t>7</w:t>
      </w:r>
      <w:r>
        <w:rPr>
          <w:rFonts w:ascii="Times New Roman" w:hAnsi="Times New Roman" w:eastAsia="仿宋_GB2312"/>
          <w:szCs w:val="40"/>
        </w:rPr>
        <w:t>日</w:t>
      </w:r>
      <w:r>
        <w:rPr>
          <w:rFonts w:hint="eastAsia" w:ascii="Times New Roman" w:hAnsi="Times New Roman" w:eastAsia="仿宋_GB2312"/>
          <w:szCs w:val="40"/>
        </w:rPr>
        <w:t>（星期四），</w:t>
      </w:r>
      <w:r>
        <w:rPr>
          <w:rFonts w:ascii="Times New Roman" w:hAnsi="Times New Roman" w:eastAsia="仿宋_GB2312"/>
          <w:szCs w:val="40"/>
        </w:rPr>
        <w:t>校学生会办公室最终确认各院（系）</w:t>
      </w:r>
      <w:r>
        <w:rPr>
          <w:rFonts w:hint="eastAsia" w:ascii="Times New Roman" w:hAnsi="Times New Roman" w:eastAsia="仿宋_GB2312"/>
          <w:szCs w:val="40"/>
        </w:rPr>
        <w:t>学生会</w:t>
      </w:r>
      <w:r>
        <w:rPr>
          <w:rFonts w:ascii="Times New Roman" w:hAnsi="Times New Roman" w:eastAsia="仿宋_GB2312"/>
          <w:szCs w:val="40"/>
        </w:rPr>
        <w:t>前期加分，复查各院（系）</w:t>
      </w:r>
      <w:r>
        <w:rPr>
          <w:rFonts w:hint="eastAsia" w:ascii="Times New Roman" w:hAnsi="Times New Roman" w:eastAsia="仿宋_GB2312"/>
          <w:szCs w:val="40"/>
        </w:rPr>
        <w:t>学生会</w:t>
      </w:r>
      <w:r>
        <w:rPr>
          <w:rFonts w:ascii="Times New Roman" w:hAnsi="Times New Roman" w:eastAsia="仿宋_GB2312"/>
          <w:szCs w:val="40"/>
        </w:rPr>
        <w:t>提交材料。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楷体_GB2312" w:hAnsi="楷体_GB2312" w:eastAsia="楷体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"/>
          <w:kern w:val="0"/>
          <w:sz w:val="32"/>
          <w:szCs w:val="40"/>
          <w:lang w:bidi="zh-CN"/>
        </w:rPr>
        <w:t>（</w:t>
      </w:r>
      <w:r>
        <w:rPr>
          <w:rFonts w:hint="eastAsia" w:ascii="楷体_GB2312" w:hAnsi="楷体_GB2312" w:eastAsia="楷体_GB2312" w:cs="Times New Roman"/>
          <w:b/>
          <w:bCs/>
          <w:sz w:val="32"/>
          <w:szCs w:val="32"/>
        </w:rPr>
        <w:t>七）“优秀院（系）学生会”评比大会</w:t>
      </w:r>
    </w:p>
    <w:p>
      <w:pPr>
        <w:autoSpaceDE w:val="0"/>
        <w:autoSpaceDN w:val="0"/>
        <w:spacing w:line="560" w:lineRule="exact"/>
        <w:ind w:firstLine="643" w:firstLineChars="200"/>
        <w:rPr>
          <w:rFonts w:ascii="Times New Roman" w:hAnsi="Times New Roman" w:eastAsia="仿宋" w:cs="Times New Roman"/>
          <w:kern w:val="0"/>
          <w:sz w:val="32"/>
          <w:szCs w:val="32"/>
          <w:lang w:bidi="zh-CN"/>
        </w:rPr>
      </w:pPr>
      <w:r>
        <w:rPr>
          <w:rFonts w:hint="eastAsia" w:ascii="Times New Roman" w:hAnsi="Times New Roman" w:eastAsia="仿宋" w:cs="Times New Roman"/>
          <w:b/>
          <w:bCs/>
          <w:kern w:val="0"/>
          <w:sz w:val="32"/>
          <w:szCs w:val="32"/>
          <w:lang w:bidi="zh-CN"/>
        </w:rPr>
        <w:t>1.时间：</w:t>
      </w:r>
      <w:r>
        <w:rPr>
          <w:rFonts w:hint="eastAsia" w:ascii="Times New Roman" w:hAnsi="Times New Roman" w:eastAsia="仿宋_GB2312" w:cs="仿宋"/>
          <w:kern w:val="0"/>
          <w:sz w:val="32"/>
          <w:szCs w:val="40"/>
          <w:lang w:bidi="zh-CN"/>
        </w:rPr>
        <w:t>11月</w:t>
      </w:r>
      <w:r>
        <w:rPr>
          <w:rFonts w:ascii="Times New Roman" w:hAnsi="Times New Roman" w:eastAsia="仿宋_GB2312" w:cs="仿宋"/>
          <w:kern w:val="0"/>
          <w:sz w:val="32"/>
          <w:szCs w:val="40"/>
          <w:lang w:bidi="zh-CN"/>
        </w:rPr>
        <w:t>9</w:t>
      </w:r>
      <w:r>
        <w:rPr>
          <w:rFonts w:hint="eastAsia" w:ascii="Times New Roman" w:hAnsi="Times New Roman" w:eastAsia="仿宋_GB2312" w:cs="仿宋"/>
          <w:kern w:val="0"/>
          <w:sz w:val="32"/>
          <w:szCs w:val="40"/>
          <w:lang w:bidi="zh-CN"/>
        </w:rPr>
        <w:t>日（星期六）1</w:t>
      </w:r>
      <w:r>
        <w:rPr>
          <w:rFonts w:ascii="Times New Roman" w:hAnsi="Times New Roman" w:eastAsia="仿宋_GB2312" w:cs="仿宋"/>
          <w:kern w:val="0"/>
          <w:sz w:val="32"/>
          <w:szCs w:val="40"/>
          <w:lang w:bidi="zh-CN"/>
        </w:rPr>
        <w:t>4</w:t>
      </w:r>
      <w:r>
        <w:rPr>
          <w:rFonts w:hint="eastAsia" w:ascii="Times New Roman" w:hAnsi="Times New Roman" w:eastAsia="仿宋_GB2312" w:cs="仿宋"/>
          <w:kern w:val="0"/>
          <w:sz w:val="32"/>
          <w:szCs w:val="40"/>
          <w:lang w:bidi="zh-CN"/>
        </w:rPr>
        <w:t>:00-</w:t>
      </w:r>
      <w:r>
        <w:rPr>
          <w:rFonts w:ascii="Times New Roman" w:hAnsi="Times New Roman" w:eastAsia="仿宋_GB2312" w:cs="仿宋"/>
          <w:kern w:val="0"/>
          <w:sz w:val="32"/>
          <w:szCs w:val="40"/>
          <w:lang w:bidi="zh-CN"/>
        </w:rPr>
        <w:t>17</w:t>
      </w:r>
      <w:r>
        <w:rPr>
          <w:rFonts w:hint="eastAsia" w:ascii="Times New Roman" w:hAnsi="Times New Roman" w:eastAsia="仿宋_GB2312" w:cs="仿宋"/>
          <w:kern w:val="0"/>
          <w:sz w:val="32"/>
          <w:szCs w:val="40"/>
          <w:lang w:bidi="zh-CN"/>
        </w:rPr>
        <w:t>:</w:t>
      </w:r>
      <w:r>
        <w:rPr>
          <w:rFonts w:ascii="Times New Roman" w:hAnsi="Times New Roman" w:eastAsia="仿宋_GB2312" w:cs="仿宋"/>
          <w:kern w:val="0"/>
          <w:sz w:val="32"/>
          <w:szCs w:val="40"/>
          <w:lang w:bidi="zh-CN"/>
        </w:rPr>
        <w:t>3</w:t>
      </w:r>
      <w:r>
        <w:rPr>
          <w:rFonts w:hint="eastAsia" w:ascii="Times New Roman" w:hAnsi="Times New Roman" w:eastAsia="仿宋_GB2312" w:cs="仿宋"/>
          <w:kern w:val="0"/>
          <w:sz w:val="32"/>
          <w:szCs w:val="40"/>
          <w:lang w:bidi="zh-CN"/>
        </w:rPr>
        <w:t>0</w:t>
      </w:r>
    </w:p>
    <w:p>
      <w:pPr>
        <w:spacing w:line="560" w:lineRule="exact"/>
        <w:ind w:firstLine="643" w:firstLineChars="200"/>
        <w:rPr>
          <w:rFonts w:ascii="仿宋_GB2312" w:hAnsi="Times New Roman" w:eastAsia="仿宋_GB2312" w:cs="Times New Roman"/>
          <w:kern w:val="0"/>
          <w:sz w:val="32"/>
          <w:szCs w:val="32"/>
          <w:lang w:bidi="zh-CN"/>
        </w:rPr>
      </w:pPr>
      <w:r>
        <w:rPr>
          <w:rFonts w:ascii="Times New Roman" w:hAnsi="Times New Roman" w:eastAsia="仿宋" w:cs="Times New Roman"/>
          <w:b/>
          <w:bCs/>
          <w:kern w:val="0"/>
          <w:sz w:val="32"/>
          <w:szCs w:val="32"/>
          <w:lang w:bidi="zh-CN"/>
        </w:rPr>
        <w:t>2.</w:t>
      </w:r>
      <w:r>
        <w:rPr>
          <w:rFonts w:hint="eastAsia" w:ascii="Times New Roman" w:hAnsi="Times New Roman" w:eastAsia="仿宋" w:cs="Times New Roman"/>
          <w:b/>
          <w:bCs/>
          <w:kern w:val="0"/>
          <w:sz w:val="32"/>
          <w:szCs w:val="32"/>
          <w:lang w:bidi="zh-CN"/>
        </w:rPr>
        <w:t>地点：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bidi="zh-CN"/>
        </w:rPr>
        <w:t>敬文讲堂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sz w:val="32"/>
          <w:szCs w:val="40"/>
        </w:rPr>
      </w:pPr>
      <w:r>
        <w:rPr>
          <w:rFonts w:hint="eastAsia" w:ascii="Times New Roman" w:hAnsi="Times New Roman" w:eastAsia="仿宋_GB2312"/>
          <w:b/>
          <w:bCs/>
          <w:sz w:val="32"/>
          <w:szCs w:val="40"/>
        </w:rPr>
        <w:t>3.答辩评分说明：</w:t>
      </w:r>
      <w:r>
        <w:rPr>
          <w:rFonts w:hint="eastAsia" w:ascii="Times New Roman" w:hAnsi="Times New Roman" w:eastAsia="仿宋_GB2312"/>
          <w:sz w:val="32"/>
          <w:szCs w:val="40"/>
        </w:rPr>
        <w:t>参见文末附件1</w:t>
      </w: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-1</w:t>
      </w:r>
      <w:r>
        <w:rPr>
          <w:rFonts w:ascii="Times New Roman" w:hAnsi="Times New Roman" w:eastAsia="仿宋_GB2312"/>
          <w:sz w:val="32"/>
          <w:szCs w:val="40"/>
        </w:rPr>
        <w:t xml:space="preserve"> </w:t>
      </w:r>
      <w:r>
        <w:rPr>
          <w:rFonts w:hint="eastAsia" w:ascii="Times New Roman" w:hAnsi="Times New Roman" w:eastAsia="仿宋_GB2312"/>
          <w:sz w:val="32"/>
          <w:szCs w:val="40"/>
        </w:rPr>
        <w:t>《北京师范大学2023-2024学年“优秀院（系）学生会”评比细则》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40"/>
        </w:rPr>
      </w:pPr>
      <w:r>
        <w:rPr>
          <w:rFonts w:hint="eastAsia" w:ascii="Times New Roman" w:hAnsi="Times New Roman" w:eastAsia="仿宋_GB2312"/>
          <w:sz w:val="32"/>
          <w:szCs w:val="40"/>
        </w:rPr>
        <w:t>4.答辩流程如下：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40"/>
        </w:rPr>
      </w:pPr>
      <w:r>
        <w:rPr>
          <w:rFonts w:hint="eastAsia" w:ascii="Times New Roman" w:hAnsi="Times New Roman" w:eastAsia="仿宋_GB2312"/>
          <w:sz w:val="32"/>
          <w:szCs w:val="40"/>
        </w:rPr>
        <w:t>11月9日（星期六）1</w:t>
      </w:r>
      <w:r>
        <w:rPr>
          <w:rFonts w:ascii="Times New Roman" w:hAnsi="Times New Roman" w:eastAsia="仿宋_GB2312"/>
          <w:sz w:val="32"/>
          <w:szCs w:val="40"/>
        </w:rPr>
        <w:t>3</w:t>
      </w:r>
      <w:r>
        <w:rPr>
          <w:rFonts w:hint="eastAsia" w:ascii="Times New Roman" w:hAnsi="Times New Roman" w:eastAsia="仿宋_GB2312"/>
          <w:sz w:val="32"/>
          <w:szCs w:val="40"/>
        </w:rPr>
        <w:t>：</w:t>
      </w:r>
      <w:r>
        <w:rPr>
          <w:rFonts w:ascii="Times New Roman" w:hAnsi="Times New Roman" w:eastAsia="仿宋_GB2312"/>
          <w:sz w:val="32"/>
          <w:szCs w:val="40"/>
        </w:rPr>
        <w:t>30</w:t>
      </w:r>
      <w:r>
        <w:rPr>
          <w:rFonts w:hint="eastAsia" w:ascii="Times New Roman" w:hAnsi="Times New Roman" w:eastAsia="仿宋_GB2312"/>
          <w:sz w:val="32"/>
          <w:szCs w:val="40"/>
        </w:rPr>
        <w:t>-1</w:t>
      </w:r>
      <w:r>
        <w:rPr>
          <w:rFonts w:ascii="Times New Roman" w:hAnsi="Times New Roman" w:eastAsia="仿宋_GB2312"/>
          <w:sz w:val="32"/>
          <w:szCs w:val="40"/>
        </w:rPr>
        <w:t>3</w:t>
      </w:r>
      <w:r>
        <w:rPr>
          <w:rFonts w:hint="eastAsia" w:ascii="Times New Roman" w:hAnsi="Times New Roman" w:eastAsia="仿宋_GB2312"/>
          <w:sz w:val="32"/>
          <w:szCs w:val="40"/>
        </w:rPr>
        <w:t>：</w:t>
      </w:r>
      <w:r>
        <w:rPr>
          <w:rFonts w:ascii="Times New Roman" w:hAnsi="Times New Roman" w:eastAsia="仿宋_GB2312"/>
          <w:sz w:val="32"/>
          <w:szCs w:val="40"/>
        </w:rPr>
        <w:t>5</w:t>
      </w:r>
      <w:r>
        <w:rPr>
          <w:rFonts w:hint="eastAsia" w:ascii="Times New Roman" w:hAnsi="Times New Roman" w:eastAsia="仿宋_GB2312"/>
          <w:sz w:val="32"/>
          <w:szCs w:val="40"/>
        </w:rPr>
        <w:t>0，各院（系）学生会提前</w:t>
      </w:r>
      <w:r>
        <w:rPr>
          <w:rFonts w:ascii="Times New Roman" w:hAnsi="Times New Roman" w:eastAsia="仿宋_GB2312"/>
          <w:sz w:val="32"/>
          <w:szCs w:val="40"/>
        </w:rPr>
        <w:t>30</w:t>
      </w:r>
      <w:r>
        <w:rPr>
          <w:rFonts w:hint="eastAsia" w:ascii="Times New Roman" w:hAnsi="Times New Roman" w:eastAsia="仿宋_GB2312"/>
          <w:sz w:val="32"/>
          <w:szCs w:val="40"/>
        </w:rPr>
        <w:t>分钟到达会场进行签到。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40"/>
        </w:rPr>
      </w:pPr>
      <w:r>
        <w:rPr>
          <w:rFonts w:hint="eastAsia" w:ascii="Times New Roman" w:hAnsi="Times New Roman" w:eastAsia="仿宋_GB2312"/>
          <w:sz w:val="32"/>
          <w:szCs w:val="40"/>
        </w:rPr>
        <w:t>11月9日（星期六）1</w:t>
      </w:r>
      <w:r>
        <w:rPr>
          <w:rFonts w:ascii="Times New Roman" w:hAnsi="Times New Roman" w:eastAsia="仿宋_GB2312"/>
          <w:sz w:val="32"/>
          <w:szCs w:val="40"/>
        </w:rPr>
        <w:t>4</w:t>
      </w:r>
      <w:r>
        <w:rPr>
          <w:rFonts w:hint="eastAsia" w:ascii="Times New Roman" w:hAnsi="Times New Roman" w:eastAsia="仿宋_GB2312"/>
          <w:sz w:val="32"/>
          <w:szCs w:val="40"/>
        </w:rPr>
        <w:t>：</w:t>
      </w:r>
      <w:r>
        <w:rPr>
          <w:rFonts w:ascii="Times New Roman" w:hAnsi="Times New Roman" w:eastAsia="仿宋_GB2312"/>
          <w:sz w:val="32"/>
          <w:szCs w:val="40"/>
        </w:rPr>
        <w:t>0</w:t>
      </w:r>
      <w:r>
        <w:rPr>
          <w:rFonts w:hint="eastAsia" w:ascii="Times New Roman" w:hAnsi="Times New Roman" w:eastAsia="仿宋_GB2312"/>
          <w:sz w:val="32"/>
          <w:szCs w:val="40"/>
        </w:rPr>
        <w:t>0-</w:t>
      </w:r>
      <w:r>
        <w:rPr>
          <w:rFonts w:ascii="Times New Roman" w:hAnsi="Times New Roman" w:eastAsia="仿宋_GB2312"/>
          <w:sz w:val="32"/>
          <w:szCs w:val="40"/>
        </w:rPr>
        <w:t>17</w:t>
      </w:r>
      <w:r>
        <w:rPr>
          <w:rFonts w:hint="eastAsia" w:ascii="Times New Roman" w:hAnsi="Times New Roman" w:eastAsia="仿宋_GB2312"/>
          <w:sz w:val="32"/>
          <w:szCs w:val="40"/>
        </w:rPr>
        <w:t>：</w:t>
      </w:r>
      <w:r>
        <w:rPr>
          <w:rFonts w:ascii="Times New Roman" w:hAnsi="Times New Roman" w:eastAsia="仿宋_GB2312"/>
          <w:sz w:val="32"/>
          <w:szCs w:val="40"/>
        </w:rPr>
        <w:t>00</w:t>
      </w:r>
      <w:r>
        <w:rPr>
          <w:rFonts w:hint="eastAsia" w:ascii="Times New Roman" w:hAnsi="Times New Roman" w:eastAsia="仿宋_GB2312"/>
          <w:sz w:val="32"/>
          <w:szCs w:val="40"/>
        </w:rPr>
        <w:t>，各院（系）学生会开始答辩。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40"/>
        </w:rPr>
      </w:pPr>
      <w:r>
        <w:rPr>
          <w:rFonts w:hint="eastAsia" w:ascii="Times New Roman" w:hAnsi="Times New Roman" w:eastAsia="仿宋_GB2312"/>
          <w:sz w:val="32"/>
          <w:szCs w:val="40"/>
        </w:rPr>
        <w:t>具体说明如下：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40"/>
        </w:rPr>
      </w:pPr>
      <w:r>
        <w:rPr>
          <w:rFonts w:hint="eastAsia" w:ascii="Times New Roman" w:hAnsi="Times New Roman" w:eastAsia="仿宋_GB2312"/>
          <w:sz w:val="32"/>
          <w:szCs w:val="40"/>
        </w:rPr>
        <w:t>（1）答辩流程仅设陈述环节，陈述时间控制在</w:t>
      </w:r>
      <w:r>
        <w:rPr>
          <w:rFonts w:ascii="Times New Roman" w:hAnsi="Times New Roman" w:eastAsia="仿宋_GB2312"/>
          <w:sz w:val="32"/>
          <w:szCs w:val="40"/>
        </w:rPr>
        <w:t>5分钟以内，在4分30秒及</w:t>
      </w:r>
      <w:r>
        <w:rPr>
          <w:rFonts w:hint="eastAsia" w:ascii="Times New Roman" w:hAnsi="Times New Roman" w:eastAsia="仿宋_GB2312"/>
          <w:sz w:val="32"/>
          <w:szCs w:val="40"/>
        </w:rPr>
        <w:t>5</w:t>
      </w:r>
      <w:r>
        <w:rPr>
          <w:rFonts w:ascii="Times New Roman" w:hAnsi="Times New Roman" w:eastAsia="仿宋_GB2312"/>
          <w:sz w:val="32"/>
          <w:szCs w:val="40"/>
        </w:rPr>
        <w:t>分钟时，工作人员将进行提示，超时将酌情扣分；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40"/>
        </w:rPr>
      </w:pPr>
      <w:r>
        <w:rPr>
          <w:rFonts w:hint="eastAsia" w:ascii="Times New Roman" w:hAnsi="Times New Roman" w:eastAsia="仿宋_GB2312"/>
          <w:sz w:val="32"/>
          <w:szCs w:val="40"/>
        </w:rPr>
        <w:t>（2）评审委员会将根据答辩情况对各院（系）学生会评分。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40"/>
        </w:rPr>
      </w:pPr>
      <w:r>
        <w:rPr>
          <w:rFonts w:hint="eastAsia" w:ascii="Times New Roman" w:hAnsi="Times New Roman" w:eastAsia="仿宋_GB2312"/>
          <w:sz w:val="32"/>
          <w:szCs w:val="40"/>
        </w:rPr>
        <w:t>注：各院（系）学生会将按照抽签的顺序进行答辩。</w:t>
      </w:r>
    </w:p>
    <w:p>
      <w:pPr>
        <w:pStyle w:val="2"/>
        <w:spacing w:before="0" w:line="560" w:lineRule="exact"/>
        <w:ind w:left="0" w:firstLine="643" w:firstLineChars="200"/>
        <w:rPr>
          <w:rFonts w:ascii="Times New Roman" w:hAnsi="Times New Roman" w:eastAsia="楷体_GB2312"/>
          <w:b/>
          <w:bCs/>
          <w:szCs w:val="40"/>
        </w:rPr>
      </w:pPr>
      <w:r>
        <w:rPr>
          <w:rFonts w:hint="eastAsia" w:ascii="Times New Roman" w:hAnsi="Times New Roman" w:eastAsia="楷体_GB2312"/>
          <w:b/>
          <w:bCs/>
          <w:szCs w:val="40"/>
        </w:rPr>
        <w:t>（八）结果公布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40"/>
        </w:rPr>
      </w:pPr>
      <w:r>
        <w:rPr>
          <w:rFonts w:hint="eastAsia" w:ascii="Times New Roman" w:hAnsi="Times New Roman" w:eastAsia="仿宋_GB2312"/>
          <w:sz w:val="32"/>
          <w:szCs w:val="40"/>
        </w:rPr>
        <w:t>现场答辩结束后，工作人员</w:t>
      </w: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统计最终分数</w:t>
      </w:r>
      <w:r>
        <w:rPr>
          <w:rFonts w:hint="eastAsia" w:ascii="Times New Roman" w:hAnsi="Times New Roman" w:eastAsia="仿宋_GB2312"/>
          <w:sz w:val="32"/>
          <w:szCs w:val="40"/>
        </w:rPr>
        <w:t>，确定北京师范大学2023-2024学年“优秀院（系）学生会”一等奖、二等奖、三等奖名单，并与“权益服务奖”和“最佳人气奖”等奖项一同公布。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40"/>
        </w:rPr>
      </w:pPr>
      <w:r>
        <w:rPr>
          <w:rFonts w:hint="eastAsia" w:ascii="Times New Roman" w:hAnsi="Times New Roman" w:eastAsia="黑体"/>
          <w:sz w:val="32"/>
          <w:szCs w:val="40"/>
        </w:rPr>
        <w:t>五、材料要求</w:t>
      </w:r>
    </w:p>
    <w:p>
      <w:pPr>
        <w:pStyle w:val="2"/>
        <w:spacing w:before="0" w:line="560" w:lineRule="exact"/>
        <w:ind w:left="0" w:firstLine="643" w:firstLineChars="200"/>
        <w:rPr>
          <w:rFonts w:ascii="Times New Roman" w:hAnsi="Times New Roman" w:eastAsia="楷体_GB2312"/>
          <w:b/>
          <w:bCs/>
          <w:szCs w:val="40"/>
        </w:rPr>
      </w:pPr>
      <w:r>
        <w:rPr>
          <w:rFonts w:hint="eastAsia" w:ascii="Times New Roman" w:hAnsi="Times New Roman" w:eastAsia="楷体_GB2312"/>
          <w:b/>
          <w:bCs/>
          <w:szCs w:val="40"/>
        </w:rPr>
        <w:t>（一）自评材料汇总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40"/>
        </w:rPr>
      </w:pPr>
      <w:r>
        <w:rPr>
          <w:rFonts w:hint="eastAsia" w:ascii="Times New Roman" w:hAnsi="Times New Roman" w:eastAsia="仿宋_GB2312"/>
          <w:sz w:val="32"/>
          <w:szCs w:val="40"/>
        </w:rPr>
        <w:t>参见附件</w:t>
      </w: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1-</w:t>
      </w:r>
      <w:r>
        <w:rPr>
          <w:rFonts w:hint="eastAsia" w:ascii="Times New Roman" w:hAnsi="Times New Roman" w:eastAsia="仿宋_GB2312"/>
          <w:sz w:val="32"/>
          <w:szCs w:val="40"/>
        </w:rPr>
        <w:t>2《考评分数汇总表》、附件</w:t>
      </w: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1-</w:t>
      </w:r>
      <w:r>
        <w:rPr>
          <w:rFonts w:hint="eastAsia" w:ascii="Times New Roman" w:hAnsi="Times New Roman" w:eastAsia="仿宋_GB2312"/>
          <w:sz w:val="32"/>
          <w:szCs w:val="40"/>
        </w:rPr>
        <w:t>3《自评材料链接汇总表》、附件</w:t>
      </w: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1-</w:t>
      </w:r>
      <w:r>
        <w:rPr>
          <w:rFonts w:hint="eastAsia" w:ascii="Times New Roman" w:hAnsi="Times New Roman" w:eastAsia="仿宋_GB2312"/>
          <w:sz w:val="32"/>
          <w:szCs w:val="40"/>
        </w:rPr>
        <w:t>4《自评支撑材料明细》、附件</w:t>
      </w: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1-</w:t>
      </w:r>
      <w:r>
        <w:rPr>
          <w:rFonts w:hint="eastAsia" w:ascii="Times New Roman" w:hAnsi="Times New Roman" w:eastAsia="仿宋_GB2312"/>
          <w:sz w:val="32"/>
          <w:szCs w:val="40"/>
        </w:rPr>
        <w:t>5《获奖情况统计》。</w:t>
      </w:r>
    </w:p>
    <w:p>
      <w:pPr>
        <w:pStyle w:val="2"/>
        <w:spacing w:before="0" w:line="560" w:lineRule="exact"/>
        <w:ind w:left="0" w:firstLine="643" w:firstLineChars="200"/>
        <w:rPr>
          <w:rFonts w:ascii="Times New Roman" w:hAnsi="Times New Roman" w:eastAsia="楷体_GB2312"/>
          <w:b/>
          <w:bCs/>
          <w:szCs w:val="40"/>
        </w:rPr>
      </w:pPr>
      <w:r>
        <w:rPr>
          <w:rFonts w:hint="eastAsia" w:ascii="Times New Roman" w:hAnsi="Times New Roman" w:eastAsia="楷体_GB2312"/>
          <w:b/>
          <w:bCs/>
          <w:szCs w:val="40"/>
        </w:rPr>
        <w:t>（二）</w:t>
      </w:r>
      <w:r>
        <w:rPr>
          <w:rFonts w:ascii="Times New Roman" w:hAnsi="Times New Roman" w:eastAsia="楷体_GB2312"/>
          <w:b/>
          <w:bCs/>
          <w:szCs w:val="40"/>
        </w:rPr>
        <w:t>工作报告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40"/>
        </w:rPr>
      </w:pPr>
      <w:r>
        <w:rPr>
          <w:rFonts w:ascii="Times New Roman" w:hAnsi="Times New Roman" w:eastAsia="仿宋_GB2312"/>
          <w:sz w:val="32"/>
          <w:szCs w:val="40"/>
        </w:rPr>
        <w:t>体现上一阶段工作成果与创新亮点的宣传页，A4</w:t>
      </w:r>
      <w:r>
        <w:rPr>
          <w:rFonts w:hint="eastAsia" w:ascii="Times New Roman" w:hAnsi="Times New Roman" w:eastAsia="仿宋_GB2312"/>
          <w:sz w:val="32"/>
          <w:szCs w:val="40"/>
        </w:rPr>
        <w:t>大</w:t>
      </w:r>
      <w:r>
        <w:rPr>
          <w:rFonts w:ascii="Times New Roman" w:hAnsi="Times New Roman" w:eastAsia="仿宋_GB2312"/>
          <w:sz w:val="32"/>
          <w:szCs w:val="40"/>
        </w:rPr>
        <w:t>小</w:t>
      </w:r>
      <w:r>
        <w:rPr>
          <w:rFonts w:hint="eastAsia" w:ascii="Times New Roman" w:hAnsi="Times New Roman" w:eastAsia="仿宋_GB2312"/>
          <w:sz w:val="32"/>
          <w:szCs w:val="40"/>
        </w:rPr>
        <w:t>，纸张方向纵横版不限，</w:t>
      </w:r>
      <w:r>
        <w:rPr>
          <w:rFonts w:ascii="Times New Roman" w:hAnsi="Times New Roman" w:eastAsia="仿宋_GB2312"/>
          <w:sz w:val="32"/>
          <w:szCs w:val="40"/>
        </w:rPr>
        <w:t>页数在一页以内，可彩印</w:t>
      </w:r>
      <w:r>
        <w:rPr>
          <w:rFonts w:hint="eastAsia" w:ascii="Times New Roman" w:hAnsi="Times New Roman" w:eastAsia="仿宋_GB2312"/>
          <w:sz w:val="32"/>
          <w:szCs w:val="40"/>
        </w:rPr>
        <w:t>，</w:t>
      </w:r>
      <w:r>
        <w:rPr>
          <w:rFonts w:ascii="Times New Roman" w:hAnsi="Times New Roman" w:eastAsia="仿宋_GB2312"/>
          <w:sz w:val="32"/>
          <w:szCs w:val="40"/>
        </w:rPr>
        <w:t>可双面打印</w:t>
      </w:r>
      <w:r>
        <w:rPr>
          <w:rFonts w:hint="eastAsia" w:ascii="Times New Roman" w:hAnsi="Times New Roman" w:eastAsia="仿宋_GB2312"/>
          <w:sz w:val="32"/>
          <w:szCs w:val="40"/>
        </w:rPr>
        <w:t>。</w:t>
      </w:r>
      <w:r>
        <w:rPr>
          <w:rFonts w:ascii="Times New Roman" w:hAnsi="Times New Roman" w:eastAsia="仿宋_GB2312"/>
          <w:sz w:val="32"/>
          <w:szCs w:val="40"/>
        </w:rPr>
        <w:t>电</w:t>
      </w:r>
      <w:r>
        <w:rPr>
          <w:rFonts w:hint="eastAsia" w:ascii="Times New Roman" w:hAnsi="Times New Roman" w:eastAsia="仿宋_GB2312"/>
          <w:sz w:val="32"/>
          <w:szCs w:val="40"/>
        </w:rPr>
        <w:t>子</w:t>
      </w:r>
      <w:r>
        <w:rPr>
          <w:rFonts w:ascii="Times New Roman" w:hAnsi="Times New Roman" w:eastAsia="仿宋_GB2312"/>
          <w:sz w:val="32"/>
          <w:szCs w:val="40"/>
        </w:rPr>
        <w:t>版</w:t>
      </w:r>
      <w:r>
        <w:rPr>
          <w:rFonts w:hint="eastAsia" w:ascii="Times New Roman" w:hAnsi="Times New Roman" w:eastAsia="仿宋_GB2312"/>
          <w:sz w:val="32"/>
          <w:szCs w:val="40"/>
        </w:rPr>
        <w:t>提交至校学生会</w:t>
      </w:r>
      <w:r>
        <w:rPr>
          <w:rFonts w:ascii="Times New Roman" w:hAnsi="Times New Roman" w:eastAsia="仿宋_GB2312"/>
          <w:sz w:val="32"/>
          <w:szCs w:val="40"/>
        </w:rPr>
        <w:t>办公室邮箱</w:t>
      </w:r>
      <w:r>
        <w:rPr>
          <w:rFonts w:hint="eastAsia" w:ascii="Times New Roman" w:hAnsi="Times New Roman" w:eastAsia="仿宋_GB2312"/>
          <w:sz w:val="32"/>
          <w:szCs w:val="40"/>
        </w:rPr>
        <w:t>（命名为院（系）学生会名称+工作报告），</w:t>
      </w:r>
      <w:r>
        <w:rPr>
          <w:rFonts w:ascii="Times New Roman" w:hAnsi="Times New Roman" w:eastAsia="仿宋_GB2312"/>
          <w:sz w:val="32"/>
          <w:szCs w:val="40"/>
        </w:rPr>
        <w:t>纸质版30份</w:t>
      </w:r>
      <w:r>
        <w:rPr>
          <w:rFonts w:hint="eastAsia" w:ascii="Times New Roman" w:hAnsi="Times New Roman" w:eastAsia="仿宋_GB2312"/>
          <w:sz w:val="32"/>
          <w:szCs w:val="40"/>
        </w:rPr>
        <w:t>提交至校学生会办公室（学1</w:t>
      </w:r>
      <w:r>
        <w:rPr>
          <w:rFonts w:ascii="Times New Roman" w:hAnsi="Times New Roman" w:eastAsia="仿宋_GB2312"/>
          <w:sz w:val="32"/>
          <w:szCs w:val="40"/>
        </w:rPr>
        <w:t>6</w:t>
      </w:r>
      <w:r>
        <w:rPr>
          <w:rFonts w:hint="eastAsia" w:ascii="Times New Roman" w:hAnsi="Times New Roman" w:eastAsia="仿宋_GB2312"/>
          <w:sz w:val="32"/>
          <w:szCs w:val="40"/>
        </w:rPr>
        <w:t>楼南侧一层1</w:t>
      </w:r>
      <w:r>
        <w:rPr>
          <w:rFonts w:ascii="Times New Roman" w:hAnsi="Times New Roman" w:eastAsia="仿宋_GB2312"/>
          <w:sz w:val="32"/>
          <w:szCs w:val="40"/>
        </w:rPr>
        <w:t>09</w:t>
      </w:r>
      <w:r>
        <w:rPr>
          <w:rFonts w:hint="eastAsia" w:ascii="Times New Roman" w:hAnsi="Times New Roman" w:eastAsia="仿宋_GB2312"/>
          <w:sz w:val="32"/>
          <w:szCs w:val="40"/>
        </w:rPr>
        <w:t>办公室），</w:t>
      </w:r>
      <w:r>
        <w:rPr>
          <w:rFonts w:ascii="Times New Roman" w:hAnsi="Times New Roman" w:eastAsia="仿宋_GB2312"/>
          <w:sz w:val="32"/>
          <w:szCs w:val="40"/>
        </w:rPr>
        <w:t>逾期不接受补交和更改。校学生会不接受不符合条件的材料，不接受除所要求材料外的其他材料。</w:t>
      </w:r>
    </w:p>
    <w:p>
      <w:pPr>
        <w:pStyle w:val="2"/>
        <w:spacing w:before="0" w:line="560" w:lineRule="exact"/>
        <w:ind w:left="0" w:firstLine="643" w:firstLineChars="200"/>
        <w:rPr>
          <w:rFonts w:ascii="Times New Roman" w:hAnsi="Times New Roman" w:eastAsia="楷体_GB2312"/>
          <w:b/>
          <w:bCs/>
          <w:szCs w:val="40"/>
        </w:rPr>
      </w:pPr>
      <w:r>
        <w:rPr>
          <w:rFonts w:hint="eastAsia" w:ascii="Times New Roman" w:hAnsi="Times New Roman" w:eastAsia="楷体_GB2312"/>
          <w:b/>
          <w:bCs/>
          <w:szCs w:val="40"/>
        </w:rPr>
        <w:t>（三）评比大会PPT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40"/>
        </w:rPr>
      </w:pPr>
      <w:r>
        <w:rPr>
          <w:rFonts w:ascii="Times New Roman" w:hAnsi="Times New Roman" w:eastAsia="仿宋_GB2312"/>
          <w:sz w:val="32"/>
          <w:szCs w:val="40"/>
        </w:rPr>
        <w:t>各院（系）学生会PPT展示时间控制在5分钟以内</w:t>
      </w:r>
      <w:r>
        <w:rPr>
          <w:rFonts w:hint="eastAsia" w:ascii="Times New Roman" w:hAnsi="Times New Roman" w:eastAsia="仿宋_GB2312"/>
          <w:sz w:val="32"/>
          <w:szCs w:val="40"/>
        </w:rPr>
        <w:t>，评比大会</w:t>
      </w:r>
      <w:r>
        <w:rPr>
          <w:rFonts w:ascii="Times New Roman" w:hAnsi="Times New Roman" w:eastAsia="仿宋_GB2312"/>
          <w:sz w:val="32"/>
          <w:szCs w:val="40"/>
        </w:rPr>
        <w:t>PPT</w:t>
      </w:r>
      <w:r>
        <w:rPr>
          <w:rFonts w:hint="eastAsia" w:ascii="Times New Roman" w:hAnsi="Times New Roman" w:eastAsia="仿宋_GB2312"/>
          <w:sz w:val="32"/>
          <w:szCs w:val="40"/>
        </w:rPr>
        <w:t>、视频等演示材料及其PDF版本提交至校学生会</w:t>
      </w:r>
      <w:r>
        <w:rPr>
          <w:rFonts w:ascii="Times New Roman" w:hAnsi="Times New Roman" w:eastAsia="仿宋_GB2312"/>
          <w:sz w:val="32"/>
          <w:szCs w:val="40"/>
        </w:rPr>
        <w:t>办公室邮箱</w:t>
      </w:r>
      <w:r>
        <w:rPr>
          <w:rFonts w:hint="eastAsia" w:ascii="Times New Roman" w:hAnsi="Times New Roman" w:eastAsia="仿宋_GB2312"/>
          <w:sz w:val="32"/>
          <w:szCs w:val="40"/>
        </w:rPr>
        <w:t>，命名为“院（系）学生会名称+评比大会P</w:t>
      </w:r>
      <w:r>
        <w:rPr>
          <w:rFonts w:ascii="Times New Roman" w:hAnsi="Times New Roman" w:eastAsia="仿宋_GB2312"/>
          <w:sz w:val="32"/>
          <w:szCs w:val="40"/>
        </w:rPr>
        <w:t>PT</w:t>
      </w:r>
      <w:r>
        <w:rPr>
          <w:rFonts w:hint="eastAsia" w:ascii="Times New Roman" w:hAnsi="Times New Roman" w:eastAsia="仿宋_GB2312"/>
          <w:sz w:val="32"/>
          <w:szCs w:val="40"/>
        </w:rPr>
        <w:t>”）。此外，各院（系）学生会需安排专人在现场播放</w:t>
      </w:r>
      <w:r>
        <w:rPr>
          <w:rFonts w:ascii="Times New Roman" w:hAnsi="Times New Roman" w:eastAsia="仿宋_GB2312"/>
          <w:sz w:val="32"/>
          <w:szCs w:val="40"/>
        </w:rPr>
        <w:t>PPT，校学生会不安排工作人员负责。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注：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相关</w:t>
      </w:r>
      <w:r>
        <w:rPr>
          <w:rFonts w:ascii="Times New Roman" w:hAnsi="Times New Roman" w:eastAsia="仿宋_GB2312" w:cs="Times New Roman"/>
          <w:sz w:val="32"/>
          <w:szCs w:val="32"/>
        </w:rPr>
        <w:t>材料请确认无误后提交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一旦提交不允许修改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考虑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教室</w:t>
      </w:r>
      <w:r>
        <w:rPr>
          <w:rFonts w:ascii="Times New Roman" w:hAnsi="Times New Roman" w:eastAsia="仿宋_GB2312" w:cs="Times New Roman"/>
          <w:sz w:val="32"/>
          <w:szCs w:val="32"/>
        </w:rPr>
        <w:t>设备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情况</w:t>
      </w:r>
      <w:r>
        <w:rPr>
          <w:rFonts w:ascii="Times New Roman" w:hAnsi="Times New Roman" w:eastAsia="仿宋_GB2312" w:cs="Times New Roman"/>
          <w:sz w:val="32"/>
          <w:szCs w:val="32"/>
        </w:rPr>
        <w:t>，请尽量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避免在</w:t>
      </w:r>
      <w:r>
        <w:rPr>
          <w:rFonts w:ascii="Times New Roman" w:hAnsi="Times New Roman" w:eastAsia="仿宋_GB2312" w:cs="Times New Roman"/>
          <w:sz w:val="32"/>
          <w:szCs w:val="32"/>
        </w:rPr>
        <w:t>材料中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使用</w:t>
      </w:r>
      <w:r>
        <w:rPr>
          <w:rFonts w:ascii="Times New Roman" w:hAnsi="Times New Roman" w:eastAsia="仿宋_GB2312" w:cs="Times New Roman"/>
          <w:sz w:val="32"/>
          <w:szCs w:val="32"/>
        </w:rPr>
        <w:t>复杂动画效果。</w:t>
      </w:r>
    </w:p>
    <w:p>
      <w:pPr>
        <w:pStyle w:val="2"/>
        <w:spacing w:before="0" w:line="560" w:lineRule="exact"/>
        <w:ind w:left="0" w:firstLine="643" w:firstLineChars="200"/>
        <w:rPr>
          <w:rFonts w:ascii="Times New Roman" w:hAnsi="Times New Roman" w:eastAsia="楷体_GB2312"/>
          <w:b/>
          <w:bCs/>
          <w:szCs w:val="40"/>
        </w:rPr>
      </w:pPr>
      <w:r>
        <w:rPr>
          <w:rFonts w:hint="eastAsia" w:ascii="Times New Roman" w:hAnsi="Times New Roman" w:eastAsia="楷体_GB2312"/>
          <w:b/>
          <w:bCs/>
          <w:szCs w:val="40"/>
        </w:rPr>
        <w:t>（四）推送宣传材料</w:t>
      </w:r>
    </w:p>
    <w:p>
      <w:pPr>
        <w:pStyle w:val="2"/>
        <w:spacing w:before="0" w:line="560" w:lineRule="exact"/>
        <w:ind w:left="0" w:firstLine="640" w:firstLineChars="200"/>
        <w:rPr>
          <w:rFonts w:ascii="Times New Roman" w:hAnsi="Times New Roman" w:eastAsia="仿宋_GB2312"/>
          <w:sz w:val="28"/>
          <w:szCs w:val="36"/>
        </w:rPr>
      </w:pPr>
      <w:r>
        <w:rPr>
          <w:rFonts w:ascii="Times New Roman" w:hAnsi="Times New Roman" w:eastAsia="仿宋_GB2312"/>
          <w:szCs w:val="40"/>
        </w:rPr>
        <w:t>各院（系）学生会前期自主进行推送宣传并制作电子版宣传海报</w:t>
      </w:r>
      <w:r>
        <w:rPr>
          <w:rFonts w:hint="eastAsia" w:ascii="Times New Roman" w:hAnsi="Times New Roman" w:eastAsia="仿宋_GB2312"/>
          <w:szCs w:val="40"/>
        </w:rPr>
        <w:t>，</w:t>
      </w:r>
      <w:r>
        <w:rPr>
          <w:rFonts w:ascii="Times New Roman" w:hAnsi="Times New Roman" w:eastAsia="仿宋_GB2312"/>
          <w:szCs w:val="40"/>
        </w:rPr>
        <w:t>海报尺寸要求900像素*500像素，文件大小为2M左右，突出自身工作特色和亮点，鼓励创新</w:t>
      </w:r>
      <w:r>
        <w:rPr>
          <w:rFonts w:hint="eastAsia" w:ascii="Times New Roman" w:hAnsi="Times New Roman" w:eastAsia="仿宋_GB2312"/>
          <w:szCs w:val="40"/>
        </w:rPr>
        <w:t>。推送</w:t>
      </w:r>
      <w:r>
        <w:rPr>
          <w:rFonts w:ascii="Times New Roman" w:hAnsi="Times New Roman" w:eastAsia="仿宋_GB2312"/>
          <w:szCs w:val="40"/>
        </w:rPr>
        <w:t>宣传材料</w:t>
      </w:r>
      <w:r>
        <w:rPr>
          <w:rFonts w:hint="eastAsia" w:ascii="Times New Roman" w:hAnsi="Times New Roman" w:eastAsia="仿宋_GB2312"/>
          <w:szCs w:val="40"/>
        </w:rPr>
        <w:t>（电子版宣传海报和推送链接）提交至校学生会办公室邮箱（命名为“院（系）学生会名称+推送宣传材料”），</w:t>
      </w:r>
      <w:r>
        <w:rPr>
          <w:rFonts w:ascii="Times New Roman" w:hAnsi="Times New Roman" w:eastAsia="仿宋_GB2312"/>
          <w:szCs w:val="40"/>
        </w:rPr>
        <w:t>逾期不接受补交和更改。</w:t>
      </w:r>
      <w:bookmarkStart w:id="2" w:name="bookmark14"/>
      <w:bookmarkEnd w:id="2"/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40"/>
        </w:rPr>
      </w:pPr>
      <w:r>
        <w:rPr>
          <w:rFonts w:hint="eastAsia" w:ascii="Times New Roman" w:hAnsi="Times New Roman" w:eastAsia="黑体"/>
          <w:sz w:val="32"/>
          <w:szCs w:val="40"/>
        </w:rPr>
        <w:t>六、评比结果</w:t>
      </w:r>
    </w:p>
    <w:p>
      <w:pPr>
        <w:pStyle w:val="2"/>
        <w:spacing w:before="0" w:line="560" w:lineRule="exact"/>
        <w:ind w:left="0" w:firstLine="640" w:firstLineChars="200"/>
        <w:rPr>
          <w:rFonts w:ascii="Times New Roman" w:hAnsi="Times New Roman" w:eastAsia="仿宋_GB2312"/>
          <w:szCs w:val="40"/>
        </w:rPr>
      </w:pPr>
      <w:r>
        <w:rPr>
          <w:rFonts w:ascii="Times New Roman" w:hAnsi="Times New Roman" w:eastAsia="仿宋_GB2312"/>
          <w:szCs w:val="40"/>
        </w:rPr>
        <w:t>评比最终将产生</w:t>
      </w:r>
      <w:r>
        <w:rPr>
          <w:rFonts w:hint="eastAsia" w:ascii="Times New Roman" w:hAnsi="Times New Roman" w:eastAsia="仿宋_GB2312"/>
          <w:szCs w:val="40"/>
        </w:rPr>
        <w:t>“优秀院（系）学生会”一等奖6个、二等奖8个、三等奖8</w:t>
      </w:r>
      <w:r>
        <w:rPr>
          <w:rFonts w:ascii="Times New Roman" w:hAnsi="Times New Roman" w:eastAsia="仿宋_GB2312"/>
          <w:szCs w:val="40"/>
        </w:rPr>
        <w:t>个</w:t>
      </w:r>
      <w:r>
        <w:rPr>
          <w:rFonts w:hint="eastAsia" w:ascii="Times New Roman" w:hAnsi="Times New Roman" w:eastAsia="仿宋_GB2312"/>
          <w:szCs w:val="40"/>
        </w:rPr>
        <w:t>以及“</w:t>
      </w:r>
      <w:r>
        <w:rPr>
          <w:rFonts w:ascii="Times New Roman" w:hAnsi="Times New Roman" w:eastAsia="仿宋_GB2312"/>
          <w:szCs w:val="40"/>
        </w:rPr>
        <w:t>权益服务奖</w:t>
      </w:r>
      <w:r>
        <w:rPr>
          <w:rFonts w:hint="eastAsia" w:ascii="Times New Roman" w:hAnsi="Times New Roman" w:eastAsia="仿宋_GB2312"/>
          <w:szCs w:val="40"/>
        </w:rPr>
        <w:t>”3</w:t>
      </w:r>
      <w:r>
        <w:rPr>
          <w:rFonts w:ascii="Times New Roman" w:hAnsi="Times New Roman" w:eastAsia="仿宋_GB2312"/>
          <w:szCs w:val="40"/>
        </w:rPr>
        <w:t>个</w:t>
      </w:r>
      <w:r>
        <w:rPr>
          <w:rFonts w:hint="eastAsia" w:ascii="Times New Roman" w:hAnsi="Times New Roman" w:eastAsia="仿宋_GB2312"/>
          <w:szCs w:val="40"/>
        </w:rPr>
        <w:t>、“</w:t>
      </w:r>
      <w:r>
        <w:rPr>
          <w:rFonts w:ascii="Times New Roman" w:hAnsi="Times New Roman" w:eastAsia="仿宋_GB2312"/>
          <w:szCs w:val="40"/>
        </w:rPr>
        <w:t>最佳人气奖</w:t>
      </w:r>
      <w:r>
        <w:rPr>
          <w:rFonts w:hint="eastAsia" w:ascii="Times New Roman" w:hAnsi="Times New Roman" w:eastAsia="仿宋_GB2312"/>
          <w:szCs w:val="40"/>
        </w:rPr>
        <w:t>”</w:t>
      </w:r>
      <w:r>
        <w:rPr>
          <w:rFonts w:ascii="Times New Roman" w:hAnsi="Times New Roman" w:eastAsia="仿宋_GB2312"/>
          <w:szCs w:val="40"/>
        </w:rPr>
        <w:t>3个。</w:t>
      </w:r>
    </w:p>
    <w:p>
      <w:pPr>
        <w:spacing w:line="560" w:lineRule="exact"/>
        <w:rPr>
          <w:rFonts w:ascii="Times New Roman" w:hAnsi="Times New Roman" w:eastAsia="仿宋_GB2312"/>
          <w:sz w:val="32"/>
          <w:szCs w:val="40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40"/>
        </w:rPr>
      </w:pPr>
      <w:r>
        <w:rPr>
          <w:rFonts w:ascii="Times New Roman" w:hAnsi="Times New Roman" w:eastAsia="仿宋_GB2312"/>
          <w:sz w:val="32"/>
          <w:szCs w:val="40"/>
        </w:rPr>
        <w:t>联系人：</w:t>
      </w:r>
      <w:r>
        <w:rPr>
          <w:rFonts w:hint="eastAsia" w:ascii="Times New Roman" w:hAnsi="Times New Roman" w:eastAsia="仿宋_GB2312"/>
          <w:sz w:val="32"/>
          <w:szCs w:val="40"/>
        </w:rPr>
        <w:t>罗娟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40"/>
        </w:rPr>
      </w:pPr>
      <w:r>
        <w:rPr>
          <w:rFonts w:hint="eastAsia" w:ascii="Times New Roman" w:hAnsi="Times New Roman" w:eastAsia="仿宋_GB2312"/>
          <w:sz w:val="32"/>
          <w:szCs w:val="40"/>
        </w:rPr>
        <w:t>联系电话：1</w:t>
      </w:r>
      <w:r>
        <w:rPr>
          <w:rFonts w:ascii="Times New Roman" w:hAnsi="Times New Roman" w:eastAsia="仿宋_GB2312"/>
          <w:sz w:val="32"/>
          <w:szCs w:val="40"/>
        </w:rPr>
        <w:t>8801227975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40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40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40"/>
        </w:rPr>
      </w:pPr>
      <w:r>
        <w:rPr>
          <w:rFonts w:ascii="Times New Roman" w:hAnsi="Times New Roman" w:eastAsia="仿宋_GB2312"/>
          <w:sz w:val="32"/>
          <w:szCs w:val="40"/>
        </w:rPr>
        <w:t>附件</w:t>
      </w:r>
      <w:r>
        <w:rPr>
          <w:rFonts w:hint="eastAsia" w:ascii="Times New Roman" w:hAnsi="Times New Roman" w:eastAsia="仿宋_GB2312"/>
          <w:sz w:val="32"/>
          <w:szCs w:val="40"/>
        </w:rPr>
        <w:t>1</w:t>
      </w: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-1</w:t>
      </w:r>
      <w:r>
        <w:rPr>
          <w:rFonts w:hint="eastAsia" w:ascii="Times New Roman" w:hAnsi="Times New Roman" w:eastAsia="仿宋_GB2312"/>
          <w:sz w:val="32"/>
          <w:szCs w:val="40"/>
        </w:rPr>
        <w:t xml:space="preserve"> </w:t>
      </w:r>
      <w:r>
        <w:rPr>
          <w:rFonts w:ascii="Times New Roman" w:hAnsi="Times New Roman" w:eastAsia="仿宋_GB2312"/>
          <w:sz w:val="32"/>
          <w:szCs w:val="40"/>
        </w:rPr>
        <w:t>《</w:t>
      </w:r>
      <w:r>
        <w:rPr>
          <w:rFonts w:hint="eastAsia" w:ascii="Times New Roman" w:hAnsi="Times New Roman" w:eastAsia="仿宋_GB2312"/>
          <w:sz w:val="32"/>
          <w:szCs w:val="40"/>
        </w:rPr>
        <w:t>北京师范大学2023-2024学年“优秀院（系）学生会”评比细则</w:t>
      </w:r>
      <w:r>
        <w:rPr>
          <w:rFonts w:ascii="Times New Roman" w:hAnsi="Times New Roman" w:eastAsia="仿宋_GB2312"/>
          <w:sz w:val="32"/>
          <w:szCs w:val="40"/>
        </w:rPr>
        <w:t>》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1-</w:t>
      </w:r>
      <w:r>
        <w:rPr>
          <w:rFonts w:hint="eastAsia" w:ascii="Times New Roman" w:hAnsi="Times New Roman" w:eastAsia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《考评分数汇总表》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1-</w:t>
      </w:r>
      <w:r>
        <w:rPr>
          <w:rFonts w:hint="eastAsia" w:ascii="Times New Roman" w:hAnsi="Times New Roman" w:eastAsia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《自评材料链接汇总表》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1-</w:t>
      </w:r>
      <w:r>
        <w:rPr>
          <w:rFonts w:hint="eastAsia" w:ascii="Times New Roman" w:hAnsi="Times New Roman" w:eastAsia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《自评支撑材料明细》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1-</w:t>
      </w:r>
      <w:r>
        <w:rPr>
          <w:rFonts w:hint="eastAsia" w:ascii="Times New Roman" w:hAnsi="Times New Roman" w:eastAsia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5 《获奖情况统计》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eastAsia="仿宋_GB2312" w:asciiTheme="majorBidi" w:hAnsiTheme="majorBidi" w:cstheme="majorBidi"/>
          <w:sz w:val="32"/>
          <w:szCs w:val="32"/>
        </w:rPr>
        <w:t xml:space="preserve">北京师范大学学生会   </w:t>
      </w:r>
    </w:p>
    <w:p>
      <w:pPr>
        <w:tabs>
          <w:tab w:val="left" w:pos="8366"/>
        </w:tabs>
        <w:spacing w:line="560" w:lineRule="exact"/>
        <w:ind w:right="103" w:firstLine="4819" w:firstLineChars="1506"/>
        <w:jc w:val="center"/>
        <w:rPr>
          <w:rFonts w:hint="default" w:ascii="Times New Roman" w:hAnsi="Times New Roman" w:eastAsia="仿宋_GB2312" w:cs="Times New Roman"/>
          <w:b/>
          <w:sz w:val="36"/>
          <w:lang w:val="en-US"/>
        </w:rPr>
      </w:pPr>
      <w:r>
        <w:rPr>
          <w:rFonts w:hint="eastAsia" w:eastAsia="仿宋_GB2312" w:asciiTheme="majorBidi" w:hAnsiTheme="majorBidi" w:cstheme="majorBidi"/>
          <w:sz w:val="32"/>
          <w:szCs w:val="32"/>
          <w:lang w:val="en-US" w:eastAsia="zh-CN"/>
        </w:rPr>
        <w:t xml:space="preserve">  </w:t>
      </w:r>
      <w:r>
        <w:rPr>
          <w:rFonts w:eastAsia="仿宋_GB2312" w:asciiTheme="majorBidi" w:hAnsiTheme="majorBidi" w:cstheme="majorBidi"/>
          <w:sz w:val="32"/>
          <w:szCs w:val="32"/>
        </w:rPr>
        <w:t xml:space="preserve">2024年10月25日 </w:t>
      </w:r>
    </w:p>
    <w:p>
      <w:pPr>
        <w:tabs>
          <w:tab w:val="left" w:pos="8366"/>
        </w:tabs>
        <w:spacing w:line="560" w:lineRule="exact"/>
        <w:ind w:right="103"/>
        <w:rPr>
          <w:rFonts w:hint="eastAsia" w:ascii="Times New Roman" w:hAnsi="Times New Roman" w:eastAsia="黑体" w:cs="Times New Roman"/>
          <w:bCs/>
          <w:sz w:val="28"/>
          <w:szCs w:val="20"/>
          <w:lang w:val="en-US"/>
        </w:rPr>
        <w:sectPr>
          <w:footerReference r:id="rId3" w:type="default"/>
          <w:pgSz w:w="11906" w:h="16838"/>
          <w:pgMar w:top="1417" w:right="1474" w:bottom="1417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outlineLvl w:val="1"/>
        <w:rPr>
          <w:rFonts w:ascii="Times New Roman" w:hAnsi="Times New Roman" w:eastAsia="方正小标宋简体" w:cs="方正小标宋简体"/>
          <w:b/>
          <w:bCs/>
          <w:sz w:val="36"/>
          <w:szCs w:val="28"/>
        </w:rPr>
      </w:pPr>
    </w:p>
    <w:p>
      <w:pPr>
        <w:spacing w:line="560" w:lineRule="exact"/>
        <w:jc w:val="center"/>
        <w:outlineLvl w:val="1"/>
        <w:rPr>
          <w:rFonts w:ascii="Times New Roman" w:hAnsi="Times New Roman" w:eastAsia="方正小标宋简体" w:cs="方正小标宋简体"/>
          <w:b/>
          <w:bCs/>
          <w:sz w:val="36"/>
          <w:szCs w:val="28"/>
        </w:rPr>
      </w:pPr>
    </w:p>
    <w:p>
      <w:pPr>
        <w:spacing w:line="560" w:lineRule="exact"/>
        <w:jc w:val="center"/>
        <w:outlineLvl w:val="1"/>
        <w:rPr>
          <w:rFonts w:ascii="Times New Roman" w:hAnsi="Times New Roman" w:eastAsia="方正小标宋简体" w:cs="方正小标宋简体"/>
          <w:b/>
          <w:bCs/>
          <w:sz w:val="36"/>
          <w:szCs w:val="28"/>
        </w:rPr>
      </w:pPr>
    </w:p>
    <w:p>
      <w:pPr>
        <w:spacing w:line="560" w:lineRule="exact"/>
        <w:jc w:val="center"/>
        <w:outlineLvl w:val="1"/>
        <w:rPr>
          <w:rFonts w:ascii="Times New Roman" w:hAnsi="Times New Roman" w:eastAsia="方正小标宋简体" w:cs="方正小标宋简体"/>
          <w:b/>
          <w:bCs/>
          <w:sz w:val="36"/>
          <w:szCs w:val="28"/>
        </w:rPr>
      </w:pPr>
    </w:p>
    <w:p>
      <w:pPr>
        <w:spacing w:line="560" w:lineRule="exact"/>
        <w:jc w:val="center"/>
        <w:outlineLvl w:val="1"/>
        <w:rPr>
          <w:rFonts w:ascii="Times New Roman" w:hAnsi="Times New Roman" w:eastAsia="方正小标宋简体" w:cs="方正小标宋简体"/>
          <w:b/>
          <w:bCs/>
          <w:sz w:val="36"/>
          <w:szCs w:val="28"/>
        </w:rPr>
      </w:pPr>
    </w:p>
    <w:p>
      <w:pPr>
        <w:spacing w:line="560" w:lineRule="exact"/>
        <w:outlineLvl w:val="1"/>
        <w:rPr>
          <w:rFonts w:ascii="Times New Roman" w:hAnsi="Times New Roman" w:eastAsia="方正小标宋简体" w:cs="方正小标宋简体"/>
          <w:b/>
          <w:bCs/>
          <w:sz w:val="36"/>
          <w:szCs w:val="28"/>
        </w:rPr>
      </w:pPr>
    </w:p>
    <w:p>
      <w:pPr>
        <w:spacing w:line="560" w:lineRule="exact"/>
        <w:outlineLvl w:val="1"/>
        <w:rPr>
          <w:rFonts w:ascii="Times New Roman" w:hAnsi="Times New Roman" w:eastAsia="宋体" w:cs="宋体"/>
          <w:b/>
          <w:sz w:val="28"/>
          <w:szCs w:val="20"/>
        </w:rPr>
      </w:pPr>
    </w:p>
    <w:p>
      <w:pPr>
        <w:rPr>
          <w:rFonts w:ascii="Times New Roman" w:hAnsi="Times New Roman" w:eastAsia="宋体" w:cs="宋体"/>
          <w:b/>
          <w:sz w:val="28"/>
          <w:szCs w:val="20"/>
        </w:rPr>
      </w:pPr>
      <w:r>
        <w:rPr>
          <w:rFonts w:hint="eastAsia" w:ascii="Times New Roman" w:hAnsi="Times New Roman" w:eastAsia="宋体" w:cs="宋体"/>
          <w:b/>
          <w:sz w:val="28"/>
          <w:szCs w:val="20"/>
        </w:rPr>
        <w:br w:type="page"/>
      </w:r>
    </w:p>
    <w:p>
      <w:pPr>
        <w:spacing w:line="560" w:lineRule="exact"/>
        <w:outlineLvl w:val="1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</w:rPr>
        <w:t>附件1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-1</w:t>
      </w:r>
    </w:p>
    <w:p>
      <w:pPr>
        <w:spacing w:line="560" w:lineRule="exact"/>
        <w:outlineLvl w:val="1"/>
        <w:rPr>
          <w:rFonts w:hint="default" w:ascii="Times New Roman" w:hAnsi="Times New Roman" w:eastAsia="宋体" w:cs="宋体"/>
          <w:b/>
          <w:sz w:val="28"/>
          <w:szCs w:val="28"/>
          <w:lang w:val="en-US" w:eastAsia="zh-CN"/>
        </w:rPr>
      </w:pPr>
    </w:p>
    <w:p>
      <w:pPr>
        <w:spacing w:line="560" w:lineRule="exact"/>
        <w:jc w:val="center"/>
        <w:outlineLvl w:val="1"/>
        <w:rPr>
          <w:rFonts w:ascii="Times New Roman" w:hAnsi="Times New Roman" w:eastAsia="方正小标宋简体" w:cs="方正小标宋简体"/>
          <w:b/>
          <w:bCs/>
          <w:sz w:val="44"/>
          <w:szCs w:val="36"/>
        </w:rPr>
      </w:pPr>
      <w:r>
        <w:rPr>
          <w:rFonts w:hint="eastAsia" w:ascii="Times New Roman" w:hAnsi="Times New Roman" w:eastAsia="方正小标宋简体" w:cs="方正小标宋简体"/>
          <w:b/>
          <w:bCs/>
          <w:sz w:val="44"/>
          <w:szCs w:val="36"/>
        </w:rPr>
        <w:t>北京师范大学2023-2024学年</w:t>
      </w:r>
    </w:p>
    <w:p>
      <w:pPr>
        <w:spacing w:line="560" w:lineRule="exact"/>
        <w:jc w:val="center"/>
        <w:outlineLvl w:val="1"/>
        <w:rPr>
          <w:rFonts w:ascii="Times New Roman" w:hAnsi="Times New Roman" w:eastAsia="方正小标宋简体" w:cs="方正小标宋简体"/>
          <w:b/>
          <w:bCs/>
          <w:sz w:val="44"/>
          <w:szCs w:val="36"/>
        </w:rPr>
      </w:pPr>
      <w:r>
        <w:rPr>
          <w:rFonts w:hint="eastAsia" w:ascii="Times New Roman" w:hAnsi="Times New Roman" w:eastAsia="方正小标宋简体" w:cs="方正小标宋简体"/>
          <w:b/>
          <w:bCs/>
          <w:sz w:val="44"/>
          <w:szCs w:val="36"/>
        </w:rPr>
        <w:t>“优秀院（系）学生会”评比细则</w:t>
      </w:r>
    </w:p>
    <w:p>
      <w:pPr>
        <w:tabs>
          <w:tab w:val="left" w:pos="1286"/>
          <w:tab w:val="left" w:pos="2090"/>
        </w:tabs>
        <w:autoSpaceDE w:val="0"/>
        <w:autoSpaceDN w:val="0"/>
        <w:spacing w:line="560" w:lineRule="exact"/>
        <w:outlineLvl w:val="1"/>
        <w:rPr>
          <w:rFonts w:ascii="Times New Roman" w:hAnsi="Times New Roman" w:eastAsia="黑体" w:cs="黑体"/>
          <w:b/>
          <w:bCs/>
          <w:sz w:val="32"/>
          <w:szCs w:val="32"/>
          <w:lang w:val="zh-CN" w:bidi="zh-CN"/>
        </w:rPr>
      </w:pPr>
    </w:p>
    <w:p>
      <w:pPr>
        <w:tabs>
          <w:tab w:val="left" w:pos="1286"/>
          <w:tab w:val="left" w:pos="2090"/>
        </w:tabs>
        <w:autoSpaceDE w:val="0"/>
        <w:autoSpaceDN w:val="0"/>
        <w:spacing w:line="560" w:lineRule="exact"/>
        <w:jc w:val="center"/>
        <w:outlineLvl w:val="1"/>
        <w:rPr>
          <w:rFonts w:ascii="Times New Roman" w:hAnsi="Times New Roman" w:eastAsia="黑体" w:cs="黑体"/>
          <w:b/>
          <w:bCs/>
          <w:sz w:val="32"/>
          <w:szCs w:val="32"/>
          <w:lang w:val="zh-CN" w:bidi="zh-CN"/>
        </w:rPr>
      </w:pPr>
      <w:r>
        <w:rPr>
          <w:rFonts w:ascii="Times New Roman" w:hAnsi="Times New Roman" w:eastAsia="黑体" w:cs="黑体"/>
          <w:b/>
          <w:bCs/>
          <w:sz w:val="32"/>
          <w:szCs w:val="32"/>
          <w:lang w:val="zh-CN" w:bidi="zh-CN"/>
        </w:rPr>
        <w:t>第一章</w:t>
      </w:r>
      <w:r>
        <w:rPr>
          <w:rFonts w:ascii="Times New Roman" w:hAnsi="Times New Roman" w:eastAsia="黑体" w:cs="黑体"/>
          <w:b/>
          <w:bCs/>
          <w:sz w:val="32"/>
          <w:szCs w:val="32"/>
          <w:lang w:val="zh-CN" w:bidi="zh-CN"/>
        </w:rPr>
        <w:tab/>
      </w:r>
      <w:r>
        <w:rPr>
          <w:rFonts w:ascii="Times New Roman" w:hAnsi="Times New Roman" w:eastAsia="黑体" w:cs="黑体"/>
          <w:b/>
          <w:bCs/>
          <w:sz w:val="32"/>
          <w:szCs w:val="32"/>
          <w:lang w:val="zh-CN" w:bidi="zh-CN"/>
        </w:rPr>
        <w:t>总</w:t>
      </w:r>
      <w:r>
        <w:rPr>
          <w:rFonts w:ascii="Times New Roman" w:hAnsi="Times New Roman" w:eastAsia="黑体" w:cs="黑体"/>
          <w:b/>
          <w:bCs/>
          <w:sz w:val="32"/>
          <w:szCs w:val="32"/>
          <w:lang w:val="zh-CN" w:bidi="zh-CN"/>
        </w:rPr>
        <w:tab/>
      </w:r>
      <w:r>
        <w:rPr>
          <w:rFonts w:ascii="Times New Roman" w:hAnsi="Times New Roman" w:eastAsia="黑体" w:cs="黑体"/>
          <w:b/>
          <w:bCs/>
          <w:sz w:val="32"/>
          <w:szCs w:val="32"/>
          <w:lang w:val="zh-CN" w:bidi="zh-CN"/>
        </w:rPr>
        <w:t>则</w:t>
      </w:r>
    </w:p>
    <w:p>
      <w:pPr>
        <w:autoSpaceDE w:val="0"/>
        <w:autoSpaceDN w:val="0"/>
        <w:spacing w:line="560" w:lineRule="exact"/>
        <w:jc w:val="left"/>
        <w:rPr>
          <w:rFonts w:ascii="Times New Roman" w:hAnsi="Times New Roman" w:eastAsia="仿宋" w:cs="仿宋"/>
          <w:kern w:val="0"/>
          <w:sz w:val="22"/>
          <w:lang w:val="zh-CN" w:bidi="zh-CN"/>
        </w:rPr>
      </w:pPr>
    </w:p>
    <w:p>
      <w:pPr>
        <w:pStyle w:val="2"/>
        <w:numPr>
          <w:ilvl w:val="0"/>
          <w:numId w:val="1"/>
        </w:numPr>
        <w:spacing w:before="0" w:line="560" w:lineRule="exact"/>
        <w:ind w:left="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为深入贯彻习近平总书记关于青年工作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的重要思想和关于</w:t>
      </w:r>
      <w:r>
        <w:rPr>
          <w:rFonts w:hint="eastAsia" w:ascii="仿宋_GB2312" w:hAnsi="Times New Roman" w:eastAsia="仿宋_GB2312" w:cs="Times New Roman"/>
          <w:sz w:val="28"/>
          <w:szCs w:val="28"/>
        </w:rPr>
        <w:t>共青团工作的重要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论述</w:t>
      </w:r>
      <w:bookmarkStart w:id="5" w:name="_GoBack"/>
      <w:bookmarkEnd w:id="5"/>
      <w:r>
        <w:rPr>
          <w:rFonts w:hint="eastAsia" w:ascii="仿宋_GB2312" w:hAnsi="Times New Roman" w:eastAsia="仿宋_GB2312" w:cs="Times New Roman"/>
          <w:sz w:val="28"/>
          <w:szCs w:val="28"/>
        </w:rPr>
        <w:t>，全面落实党的二十大、学校第十四次党代会、第十五次团代会精神，切实促进和加强各院（系）学生会建设，提高学生会工作的质量，推进学生会工作适应新发展阶段的目标要求，依据《学联学生会组织改革方案》《关于巩固高校学生会（研究生会）改革成果的若干措施》《关于加强新时代新征程学联学生会工作的实施意见》及中共北京师范大学委员会印发的《关于推动学生会（研究生会）深化改革的实施意见》等文件精神，北京师范大学学生会制定本评比细则，以评促建，以评促改，调动各院（系）学生会的积极性和创造性，更好地服务广大同学成长成才。</w:t>
      </w:r>
    </w:p>
    <w:p>
      <w:pPr>
        <w:autoSpaceDE w:val="0"/>
        <w:autoSpaceDN w:val="0"/>
        <w:spacing w:line="560" w:lineRule="exact"/>
        <w:rPr>
          <w:rFonts w:ascii="Times New Roman" w:hAnsi="Times New Roman" w:eastAsia="仿宋" w:cs="仿宋"/>
          <w:sz w:val="28"/>
          <w:szCs w:val="28"/>
          <w:lang w:val="zh-CN" w:bidi="zh-CN"/>
        </w:rPr>
      </w:pPr>
      <w:r>
        <w:rPr>
          <w:rFonts w:hint="eastAsia" w:ascii="仿宋_GB2312" w:hAnsi="Times New Roman" w:eastAsia="仿宋_GB2312" w:cs="仿宋"/>
          <w:b/>
          <w:sz w:val="28"/>
          <w:szCs w:val="28"/>
          <w:lang w:val="zh-CN" w:bidi="zh-CN"/>
        </w:rPr>
        <w:t xml:space="preserve">第二条 </w:t>
      </w:r>
      <w:r>
        <w:rPr>
          <w:rFonts w:hint="eastAsia" w:ascii="仿宋_GB2312" w:hAnsi="Times New Roman" w:eastAsia="仿宋_GB2312" w:cs="仿宋"/>
          <w:sz w:val="28"/>
          <w:szCs w:val="28"/>
          <w:lang w:val="zh-CN" w:bidi="zh-CN"/>
        </w:rPr>
        <w:t>评比由北京师范大学学生会组织，以公平、公正、公开、民主为原则。</w:t>
      </w:r>
    </w:p>
    <w:p>
      <w:pPr>
        <w:autoSpaceDE w:val="0"/>
        <w:autoSpaceDN w:val="0"/>
        <w:spacing w:line="560" w:lineRule="exact"/>
        <w:rPr>
          <w:rFonts w:ascii="Times New Roman" w:hAnsi="Times New Roman" w:eastAsia="仿宋" w:cs="仿宋"/>
          <w:sz w:val="23"/>
          <w:szCs w:val="32"/>
          <w:lang w:val="zh-CN" w:bidi="zh-CN"/>
        </w:rPr>
      </w:pPr>
    </w:p>
    <w:p>
      <w:pPr>
        <w:tabs>
          <w:tab w:val="left" w:pos="1286"/>
          <w:tab w:val="left" w:pos="2090"/>
        </w:tabs>
        <w:autoSpaceDE w:val="0"/>
        <w:autoSpaceDN w:val="0"/>
        <w:spacing w:line="560" w:lineRule="exact"/>
        <w:jc w:val="center"/>
        <w:outlineLvl w:val="1"/>
        <w:rPr>
          <w:rFonts w:ascii="Times New Roman" w:hAnsi="Times New Roman" w:eastAsia="黑体" w:cs="黑体"/>
          <w:b/>
          <w:bCs/>
          <w:sz w:val="32"/>
          <w:szCs w:val="32"/>
          <w:lang w:val="zh-CN" w:bidi="zh-CN"/>
        </w:rPr>
      </w:pPr>
      <w:r>
        <w:rPr>
          <w:rFonts w:ascii="Times New Roman" w:hAnsi="Times New Roman" w:eastAsia="黑体" w:cs="黑体"/>
          <w:b/>
          <w:bCs/>
          <w:sz w:val="32"/>
          <w:szCs w:val="32"/>
          <w:lang w:val="zh-CN" w:bidi="zh-CN"/>
        </w:rPr>
        <w:t>第二章</w:t>
      </w:r>
      <w:r>
        <w:rPr>
          <w:rFonts w:ascii="Times New Roman" w:hAnsi="Times New Roman" w:eastAsia="黑体" w:cs="黑体"/>
          <w:b/>
          <w:bCs/>
          <w:sz w:val="32"/>
          <w:szCs w:val="32"/>
          <w:lang w:val="zh-CN" w:bidi="zh-CN"/>
        </w:rPr>
        <w:tab/>
      </w:r>
      <w:r>
        <w:rPr>
          <w:rFonts w:hint="eastAsia" w:ascii="Times New Roman" w:hAnsi="Times New Roman" w:eastAsia="黑体" w:cs="黑体"/>
          <w:b/>
          <w:bCs/>
          <w:sz w:val="32"/>
          <w:szCs w:val="32"/>
          <w:lang w:val="zh-CN" w:bidi="zh-CN"/>
        </w:rPr>
        <w:t>分</w:t>
      </w:r>
      <w:r>
        <w:rPr>
          <w:rFonts w:ascii="Times New Roman" w:hAnsi="Times New Roman" w:eastAsia="黑体" w:cs="黑体"/>
          <w:b/>
          <w:bCs/>
          <w:sz w:val="32"/>
          <w:szCs w:val="32"/>
          <w:lang w:val="zh-CN" w:bidi="zh-CN"/>
        </w:rPr>
        <w:tab/>
      </w:r>
      <w:r>
        <w:rPr>
          <w:rFonts w:ascii="Times New Roman" w:hAnsi="Times New Roman" w:eastAsia="黑体" w:cs="黑体"/>
          <w:b/>
          <w:bCs/>
          <w:sz w:val="32"/>
          <w:szCs w:val="32"/>
          <w:lang w:val="zh-CN" w:bidi="zh-CN"/>
        </w:rPr>
        <w:t>则</w:t>
      </w:r>
    </w:p>
    <w:p>
      <w:pPr>
        <w:spacing w:line="560" w:lineRule="exact"/>
        <w:jc w:val="center"/>
        <w:rPr>
          <w:rFonts w:eastAsia="仿宋_GB2312" w:asciiTheme="majorBidi" w:hAnsiTheme="majorBidi" w:cstheme="majorBidi"/>
          <w:b/>
          <w:bCs/>
          <w:sz w:val="28"/>
          <w:szCs w:val="36"/>
        </w:rPr>
      </w:pPr>
      <w:r>
        <w:rPr>
          <w:rFonts w:eastAsia="仿宋_GB2312" w:asciiTheme="majorBidi" w:hAnsiTheme="majorBidi" w:cstheme="majorBidi"/>
          <w:b/>
          <w:bCs/>
          <w:sz w:val="28"/>
          <w:szCs w:val="36"/>
        </w:rPr>
        <w:t>第一节  评比表彰方案</w:t>
      </w:r>
    </w:p>
    <w:p>
      <w:pPr>
        <w:autoSpaceDE w:val="0"/>
        <w:autoSpaceDN w:val="0"/>
        <w:spacing w:line="560" w:lineRule="exact"/>
        <w:rPr>
          <w:rFonts w:eastAsia="仿宋_GB2312" w:asciiTheme="majorBidi" w:hAnsiTheme="majorBidi" w:cstheme="majorBidi"/>
          <w:sz w:val="28"/>
          <w:szCs w:val="28"/>
          <w:lang w:val="zh-CN" w:bidi="zh-CN"/>
        </w:rPr>
      </w:pPr>
      <w:r>
        <w:rPr>
          <w:rFonts w:eastAsia="仿宋_GB2312" w:asciiTheme="majorBidi" w:hAnsiTheme="majorBidi" w:cstheme="majorBidi"/>
          <w:b/>
          <w:sz w:val="28"/>
          <w:szCs w:val="28"/>
          <w:lang w:val="zh-CN" w:bidi="zh-CN"/>
        </w:rPr>
        <w:t xml:space="preserve">第三条 </w:t>
      </w:r>
      <w:r>
        <w:rPr>
          <w:rFonts w:eastAsia="仿宋_GB2312" w:asciiTheme="majorBidi" w:hAnsiTheme="majorBidi" w:cstheme="majorBidi"/>
          <w:sz w:val="28"/>
          <w:szCs w:val="28"/>
          <w:lang w:val="zh-CN" w:bidi="zh-CN"/>
        </w:rPr>
        <w:t>在全校范围内评比表彰优秀院（系）学生会。</w:t>
      </w:r>
    </w:p>
    <w:p>
      <w:pPr>
        <w:autoSpaceDE w:val="0"/>
        <w:autoSpaceDN w:val="0"/>
        <w:spacing w:line="560" w:lineRule="exact"/>
        <w:rPr>
          <w:rFonts w:eastAsia="仿宋_GB2312" w:asciiTheme="majorBidi" w:hAnsiTheme="majorBidi" w:cstheme="majorBidi"/>
          <w:sz w:val="28"/>
          <w:szCs w:val="28"/>
          <w:lang w:val="zh-CN" w:bidi="zh-CN"/>
        </w:rPr>
      </w:pPr>
      <w:r>
        <w:rPr>
          <w:rFonts w:eastAsia="仿宋_GB2312" w:asciiTheme="majorBidi" w:hAnsiTheme="majorBidi" w:cstheme="majorBidi"/>
          <w:b/>
          <w:sz w:val="28"/>
          <w:szCs w:val="28"/>
          <w:lang w:val="zh-CN" w:bidi="zh-CN"/>
        </w:rPr>
        <w:t xml:space="preserve">第四条 </w:t>
      </w:r>
      <w:r>
        <w:rPr>
          <w:rFonts w:eastAsia="仿宋_GB2312" w:asciiTheme="majorBidi" w:hAnsiTheme="majorBidi" w:cstheme="majorBidi"/>
          <w:sz w:val="28"/>
          <w:szCs w:val="28"/>
          <w:lang w:val="zh-CN" w:bidi="zh-CN"/>
        </w:rPr>
        <w:t>评比时间为每学年10月至11月，具体时间由校学生会确定。</w:t>
      </w:r>
    </w:p>
    <w:p>
      <w:pPr>
        <w:spacing w:line="560" w:lineRule="exact"/>
        <w:jc w:val="center"/>
        <w:rPr>
          <w:rFonts w:eastAsia="仿宋_GB2312" w:asciiTheme="majorBidi" w:hAnsiTheme="majorBidi" w:cstheme="majorBidi"/>
          <w:b/>
          <w:bCs/>
          <w:sz w:val="28"/>
          <w:szCs w:val="36"/>
        </w:rPr>
      </w:pPr>
    </w:p>
    <w:p>
      <w:pPr>
        <w:spacing w:line="560" w:lineRule="exact"/>
        <w:jc w:val="center"/>
        <w:rPr>
          <w:rFonts w:eastAsia="仿宋_GB2312" w:asciiTheme="majorBidi" w:hAnsiTheme="majorBidi" w:cstheme="majorBidi"/>
          <w:b/>
          <w:bCs/>
          <w:sz w:val="28"/>
          <w:szCs w:val="36"/>
        </w:rPr>
      </w:pPr>
      <w:r>
        <w:rPr>
          <w:rFonts w:eastAsia="仿宋_GB2312" w:asciiTheme="majorBidi" w:hAnsiTheme="majorBidi" w:cstheme="majorBidi"/>
          <w:b/>
          <w:bCs/>
          <w:sz w:val="28"/>
          <w:szCs w:val="36"/>
        </w:rPr>
        <w:t>第二节  参评院（系）资格</w:t>
      </w:r>
    </w:p>
    <w:p>
      <w:pPr>
        <w:spacing w:line="560" w:lineRule="exact"/>
        <w:rPr>
          <w:rFonts w:eastAsia="仿宋_GB2312" w:asciiTheme="majorBidi" w:hAnsiTheme="majorBidi" w:cstheme="majorBidi"/>
          <w:kern w:val="0"/>
          <w:sz w:val="28"/>
          <w:szCs w:val="28"/>
          <w:lang w:val="zh-CN" w:bidi="zh-CN"/>
        </w:rPr>
      </w:pPr>
      <w:r>
        <w:rPr>
          <w:rFonts w:eastAsia="仿宋_GB2312" w:asciiTheme="majorBidi" w:hAnsiTheme="majorBidi" w:cstheme="majorBidi"/>
          <w:b/>
          <w:kern w:val="0"/>
          <w:sz w:val="28"/>
          <w:szCs w:val="28"/>
          <w:lang w:val="zh-CN" w:bidi="zh-CN"/>
        </w:rPr>
        <w:t xml:space="preserve">第五条 </w:t>
      </w:r>
      <w:r>
        <w:rPr>
          <w:rFonts w:eastAsia="仿宋_GB2312" w:asciiTheme="majorBidi" w:hAnsiTheme="majorBidi" w:cstheme="majorBidi"/>
          <w:szCs w:val="21"/>
        </w:rPr>
        <w:t xml:space="preserve"> </w:t>
      </w:r>
      <w:r>
        <w:rPr>
          <w:rFonts w:eastAsia="仿宋_GB2312" w:asciiTheme="majorBidi" w:hAnsiTheme="majorBidi" w:cstheme="majorBidi"/>
          <w:kern w:val="0"/>
          <w:sz w:val="28"/>
          <w:szCs w:val="28"/>
          <w:lang w:val="zh-CN" w:bidi="zh-CN"/>
        </w:rPr>
        <w:t>凡隶属北京师范大学的各院（系）学生会，除自动放弃者，均有资格参评。</w:t>
      </w:r>
    </w:p>
    <w:p>
      <w:pPr>
        <w:spacing w:line="560" w:lineRule="exact"/>
        <w:rPr>
          <w:rFonts w:eastAsia="仿宋_GB2312" w:asciiTheme="majorBidi" w:hAnsiTheme="majorBidi" w:cstheme="majorBidi"/>
          <w:kern w:val="0"/>
          <w:sz w:val="28"/>
          <w:szCs w:val="28"/>
          <w:lang w:val="zh-CN" w:bidi="zh-CN"/>
        </w:rPr>
      </w:pPr>
      <w:r>
        <w:rPr>
          <w:rFonts w:eastAsia="仿宋_GB2312" w:asciiTheme="majorBidi" w:hAnsiTheme="majorBidi" w:cstheme="majorBidi"/>
          <w:b/>
          <w:kern w:val="0"/>
          <w:sz w:val="28"/>
          <w:szCs w:val="28"/>
          <w:lang w:val="zh-CN" w:bidi="zh-CN"/>
        </w:rPr>
        <w:t xml:space="preserve">第六条  </w:t>
      </w:r>
      <w:r>
        <w:rPr>
          <w:rFonts w:eastAsia="仿宋_GB2312" w:asciiTheme="majorBidi" w:hAnsiTheme="majorBidi" w:cstheme="majorBidi"/>
          <w:kern w:val="0"/>
          <w:sz w:val="28"/>
          <w:szCs w:val="28"/>
          <w:lang w:val="zh-CN" w:bidi="zh-CN"/>
        </w:rPr>
        <w:t>学生会成立未满一年（不含改名、并入两种特殊情况），自成立之日起计算其获奖得分并参与最终评选。</w:t>
      </w:r>
    </w:p>
    <w:p>
      <w:pPr>
        <w:spacing w:line="560" w:lineRule="exact"/>
        <w:jc w:val="center"/>
        <w:rPr>
          <w:rFonts w:eastAsia="仿宋_GB2312" w:asciiTheme="majorBidi" w:hAnsiTheme="majorBidi" w:cstheme="majorBidi"/>
          <w:b/>
          <w:bCs/>
          <w:sz w:val="28"/>
          <w:szCs w:val="36"/>
        </w:rPr>
      </w:pPr>
    </w:p>
    <w:p>
      <w:pPr>
        <w:spacing w:line="560" w:lineRule="exact"/>
        <w:jc w:val="center"/>
        <w:rPr>
          <w:rFonts w:eastAsia="仿宋_GB2312" w:asciiTheme="majorBidi" w:hAnsiTheme="majorBidi" w:cstheme="majorBidi"/>
          <w:b/>
          <w:bCs/>
          <w:sz w:val="28"/>
          <w:szCs w:val="36"/>
        </w:rPr>
      </w:pPr>
      <w:r>
        <w:rPr>
          <w:rFonts w:eastAsia="仿宋_GB2312" w:asciiTheme="majorBidi" w:hAnsiTheme="majorBidi" w:cstheme="majorBidi"/>
          <w:b/>
          <w:bCs/>
          <w:sz w:val="28"/>
          <w:szCs w:val="36"/>
        </w:rPr>
        <w:t>第三节  评比方法</w:t>
      </w:r>
    </w:p>
    <w:p>
      <w:pPr>
        <w:spacing w:line="560" w:lineRule="exact"/>
        <w:rPr>
          <w:rFonts w:eastAsia="仿宋_GB2312" w:asciiTheme="majorBidi" w:hAnsiTheme="majorBidi" w:cstheme="majorBidi"/>
          <w:bCs/>
          <w:kern w:val="0"/>
          <w:sz w:val="28"/>
          <w:szCs w:val="28"/>
          <w:lang w:val="zh-CN" w:bidi="zh-CN"/>
        </w:rPr>
      </w:pPr>
      <w:r>
        <w:rPr>
          <w:rFonts w:eastAsia="仿宋_GB2312" w:asciiTheme="majorBidi" w:hAnsiTheme="majorBidi" w:cstheme="majorBidi"/>
          <w:b/>
          <w:kern w:val="0"/>
          <w:sz w:val="28"/>
          <w:szCs w:val="28"/>
          <w:lang w:val="zh-CN" w:bidi="zh-CN"/>
        </w:rPr>
        <w:t xml:space="preserve">第七条 </w:t>
      </w:r>
      <w:r>
        <w:rPr>
          <w:rFonts w:eastAsia="仿宋_GB2312" w:asciiTheme="majorBidi" w:hAnsiTheme="majorBidi" w:cstheme="majorBidi"/>
          <w:bCs/>
          <w:kern w:val="0"/>
          <w:sz w:val="28"/>
          <w:szCs w:val="28"/>
          <w:lang w:val="zh-CN" w:bidi="zh-CN"/>
        </w:rPr>
        <w:t xml:space="preserve"> 评审委员会由北京师范大学学生会主席团成员及各院（系）学生会执行主席构成。校学生会指导老师、校学生会成员代表、各院（系）学生会成员代表列席会议。</w:t>
      </w:r>
    </w:p>
    <w:p>
      <w:pPr>
        <w:spacing w:line="560" w:lineRule="exact"/>
        <w:rPr>
          <w:rFonts w:eastAsia="仿宋_GB2312" w:asciiTheme="majorBidi" w:hAnsiTheme="majorBidi" w:cstheme="majorBidi"/>
          <w:b/>
          <w:kern w:val="0"/>
          <w:sz w:val="28"/>
          <w:szCs w:val="28"/>
          <w:lang w:val="zh-CN" w:bidi="zh-CN"/>
        </w:rPr>
      </w:pPr>
      <w:r>
        <w:rPr>
          <w:rFonts w:eastAsia="仿宋_GB2312" w:asciiTheme="majorBidi" w:hAnsiTheme="majorBidi" w:cstheme="majorBidi"/>
          <w:b/>
          <w:kern w:val="0"/>
          <w:sz w:val="28"/>
          <w:szCs w:val="28"/>
          <w:lang w:val="zh-CN" w:bidi="zh-CN"/>
        </w:rPr>
        <w:t xml:space="preserve">第八条  </w:t>
      </w:r>
      <w:r>
        <w:rPr>
          <w:rFonts w:eastAsia="仿宋_GB2312" w:asciiTheme="majorBidi" w:hAnsiTheme="majorBidi" w:cstheme="majorBidi"/>
          <w:bCs/>
          <w:kern w:val="0"/>
          <w:sz w:val="28"/>
          <w:szCs w:val="28"/>
          <w:lang w:val="zh-CN" w:bidi="zh-CN"/>
        </w:rPr>
        <w:t>评比内容</w:t>
      </w:r>
    </w:p>
    <w:p>
      <w:pPr>
        <w:spacing w:line="560" w:lineRule="exact"/>
        <w:ind w:firstLine="560" w:firstLineChars="200"/>
        <w:rPr>
          <w:rFonts w:eastAsia="仿宋_GB2312" w:asciiTheme="majorBidi" w:hAnsiTheme="majorBidi" w:cstheme="majorBidi"/>
          <w:bCs/>
          <w:kern w:val="0"/>
          <w:sz w:val="28"/>
          <w:szCs w:val="28"/>
          <w:lang w:val="zh-CN" w:bidi="zh-CN"/>
        </w:rPr>
      </w:pPr>
      <w:r>
        <w:rPr>
          <w:rFonts w:eastAsia="仿宋_GB2312" w:asciiTheme="majorBidi" w:hAnsiTheme="majorBidi" w:cstheme="majorBidi"/>
          <w:bCs/>
          <w:kern w:val="0"/>
          <w:sz w:val="28"/>
          <w:szCs w:val="28"/>
          <w:lang w:val="zh-CN" w:bidi="zh-CN"/>
        </w:rPr>
        <w:t>（一）各院（系）学生会工作评价：即各院（系）学生会上一学年整体工作情况；</w:t>
      </w:r>
    </w:p>
    <w:p>
      <w:pPr>
        <w:spacing w:line="560" w:lineRule="exact"/>
        <w:ind w:firstLine="560" w:firstLineChars="200"/>
        <w:rPr>
          <w:rFonts w:eastAsia="仿宋_GB2312" w:asciiTheme="majorBidi" w:hAnsiTheme="majorBidi" w:cstheme="majorBidi"/>
          <w:bCs/>
          <w:kern w:val="0"/>
          <w:sz w:val="28"/>
          <w:szCs w:val="28"/>
          <w:lang w:val="zh-CN" w:bidi="zh-CN"/>
        </w:rPr>
      </w:pPr>
      <w:r>
        <w:rPr>
          <w:rFonts w:eastAsia="仿宋_GB2312" w:asciiTheme="majorBidi" w:hAnsiTheme="majorBidi" w:cstheme="majorBidi"/>
          <w:bCs/>
          <w:kern w:val="0"/>
          <w:sz w:val="28"/>
          <w:szCs w:val="28"/>
          <w:lang w:val="zh-CN" w:bidi="zh-CN"/>
        </w:rPr>
        <w:t>（二）对校学生会工作的配合程度：包括例会出勤率及对校</w:t>
      </w:r>
      <w:r>
        <w:rPr>
          <w:rFonts w:hint="eastAsia" w:eastAsia="仿宋_GB2312" w:asciiTheme="majorBidi" w:hAnsiTheme="majorBidi" w:cstheme="majorBidi"/>
          <w:bCs/>
          <w:kern w:val="0"/>
          <w:sz w:val="28"/>
          <w:szCs w:val="28"/>
          <w:lang w:val="zh-CN" w:bidi="zh-CN"/>
        </w:rPr>
        <w:t>学生会</w:t>
      </w:r>
      <w:r>
        <w:rPr>
          <w:rFonts w:eastAsia="仿宋_GB2312" w:asciiTheme="majorBidi" w:hAnsiTheme="majorBidi" w:cstheme="majorBidi"/>
          <w:bCs/>
          <w:kern w:val="0"/>
          <w:sz w:val="28"/>
          <w:szCs w:val="28"/>
          <w:lang w:val="zh-CN" w:bidi="zh-CN"/>
        </w:rPr>
        <w:t>活动的配合程度；</w:t>
      </w:r>
    </w:p>
    <w:p>
      <w:pPr>
        <w:spacing w:line="560" w:lineRule="exact"/>
        <w:ind w:firstLine="560" w:firstLineChars="200"/>
        <w:rPr>
          <w:rFonts w:eastAsia="仿宋_GB2312" w:asciiTheme="majorBidi" w:hAnsiTheme="majorBidi" w:cstheme="majorBidi"/>
          <w:bCs/>
          <w:kern w:val="0"/>
          <w:sz w:val="28"/>
          <w:szCs w:val="28"/>
          <w:lang w:val="zh-CN" w:bidi="zh-CN"/>
        </w:rPr>
      </w:pPr>
      <w:r>
        <w:rPr>
          <w:rFonts w:eastAsia="仿宋_GB2312" w:asciiTheme="majorBidi" w:hAnsiTheme="majorBidi" w:cstheme="majorBidi"/>
          <w:bCs/>
          <w:kern w:val="0"/>
          <w:sz w:val="28"/>
          <w:szCs w:val="28"/>
          <w:lang w:val="zh-CN" w:bidi="zh-CN"/>
        </w:rPr>
        <w:t>（三）各院（系）学生会获奖情况：即各院（系）学生会在上一学年中参加校学生会举办的各大活动中的获奖情况；</w:t>
      </w:r>
    </w:p>
    <w:p>
      <w:pPr>
        <w:spacing w:line="560" w:lineRule="exact"/>
        <w:ind w:firstLine="560" w:firstLineChars="200"/>
        <w:rPr>
          <w:rFonts w:eastAsia="仿宋_GB2312" w:asciiTheme="majorBidi" w:hAnsiTheme="majorBidi" w:cstheme="majorBidi"/>
          <w:bCs/>
          <w:kern w:val="0"/>
          <w:sz w:val="28"/>
          <w:szCs w:val="28"/>
          <w:lang w:val="zh-CN" w:bidi="zh-CN"/>
        </w:rPr>
      </w:pPr>
      <w:r>
        <w:rPr>
          <w:rFonts w:eastAsia="仿宋_GB2312" w:asciiTheme="majorBidi" w:hAnsiTheme="majorBidi" w:cstheme="majorBidi"/>
          <w:bCs/>
          <w:kern w:val="0"/>
          <w:sz w:val="28"/>
          <w:szCs w:val="28"/>
          <w:lang w:val="zh-CN" w:bidi="zh-CN"/>
        </w:rPr>
        <w:t>（四）评审团现场评价：包括组织与制度建设、权益服务、成长成才服务、党团研学工作及学生会工作理念五部分。</w:t>
      </w:r>
    </w:p>
    <w:p>
      <w:pPr>
        <w:spacing w:line="560" w:lineRule="exact"/>
        <w:rPr>
          <w:rFonts w:eastAsia="仿宋_GB2312" w:asciiTheme="majorBidi" w:hAnsiTheme="majorBidi" w:cstheme="majorBidi"/>
          <w:bCs/>
          <w:kern w:val="0"/>
          <w:sz w:val="28"/>
          <w:szCs w:val="28"/>
          <w:lang w:val="zh-CN" w:bidi="zh-CN"/>
        </w:rPr>
      </w:pPr>
      <w:r>
        <w:rPr>
          <w:rFonts w:eastAsia="仿宋_GB2312" w:asciiTheme="majorBidi" w:hAnsiTheme="majorBidi" w:cstheme="majorBidi"/>
          <w:b/>
          <w:kern w:val="0"/>
          <w:sz w:val="28"/>
          <w:szCs w:val="28"/>
          <w:lang w:val="zh-CN" w:bidi="zh-CN"/>
        </w:rPr>
        <w:t xml:space="preserve">第九条  </w:t>
      </w:r>
      <w:r>
        <w:rPr>
          <w:rFonts w:eastAsia="仿宋_GB2312" w:asciiTheme="majorBidi" w:hAnsiTheme="majorBidi" w:cstheme="majorBidi"/>
          <w:bCs/>
          <w:kern w:val="0"/>
          <w:sz w:val="28"/>
          <w:szCs w:val="28"/>
          <w:lang w:val="zh-CN" w:bidi="zh-CN"/>
        </w:rPr>
        <w:t>分数构成及加分方法（满分100分）</w:t>
      </w:r>
    </w:p>
    <w:p>
      <w:pPr>
        <w:spacing w:line="560" w:lineRule="exact"/>
        <w:ind w:firstLine="560" w:firstLineChars="200"/>
        <w:rPr>
          <w:rFonts w:eastAsia="仿宋_GB2312" w:asciiTheme="majorBidi" w:hAnsiTheme="majorBidi" w:cstheme="majorBidi"/>
          <w:bCs/>
          <w:kern w:val="0"/>
          <w:sz w:val="28"/>
          <w:szCs w:val="28"/>
          <w:lang w:val="zh-CN" w:bidi="zh-CN"/>
        </w:rPr>
      </w:pPr>
      <w:r>
        <w:rPr>
          <w:rFonts w:eastAsia="仿宋_GB2312" w:asciiTheme="majorBidi" w:hAnsiTheme="majorBidi" w:cstheme="majorBidi"/>
          <w:bCs/>
          <w:kern w:val="0"/>
          <w:sz w:val="28"/>
          <w:szCs w:val="28"/>
          <w:lang w:val="zh-CN" w:bidi="zh-CN"/>
        </w:rPr>
        <w:t>（一）各院（系）学生会工作评价（总分3</w:t>
      </w:r>
      <w:r>
        <w:rPr>
          <w:rFonts w:eastAsia="仿宋_GB2312" w:asciiTheme="majorBidi" w:hAnsiTheme="majorBidi" w:cstheme="majorBidi"/>
          <w:bCs/>
          <w:kern w:val="0"/>
          <w:sz w:val="28"/>
          <w:szCs w:val="28"/>
          <w:lang w:bidi="zh-CN"/>
        </w:rPr>
        <w:t>0</w:t>
      </w:r>
      <w:r>
        <w:rPr>
          <w:rFonts w:eastAsia="仿宋_GB2312" w:asciiTheme="majorBidi" w:hAnsiTheme="majorBidi" w:cstheme="majorBidi"/>
          <w:bCs/>
          <w:kern w:val="0"/>
          <w:sz w:val="28"/>
          <w:szCs w:val="28"/>
          <w:lang w:val="zh-CN" w:bidi="zh-CN"/>
        </w:rPr>
        <w:t>分）</w:t>
      </w:r>
    </w:p>
    <w:p>
      <w:pPr>
        <w:spacing w:line="560" w:lineRule="exact"/>
        <w:ind w:firstLine="560" w:firstLineChars="200"/>
        <w:rPr>
          <w:rFonts w:eastAsia="仿宋_GB2312" w:asciiTheme="majorBidi" w:hAnsiTheme="majorBidi" w:cstheme="majorBidi"/>
          <w:bCs/>
          <w:kern w:val="0"/>
          <w:sz w:val="28"/>
          <w:szCs w:val="28"/>
          <w:lang w:val="zh-CN" w:bidi="zh-CN"/>
        </w:rPr>
        <w:sectPr>
          <w:footnotePr>
            <w:numRestart w:val="eachPage"/>
          </w:footnotePr>
          <w:pgSz w:w="11906" w:h="16838"/>
          <w:pgMar w:top="1418" w:right="1474" w:bottom="1418" w:left="1588" w:header="851" w:footer="992" w:gutter="0"/>
          <w:cols w:space="425" w:num="1"/>
          <w:docGrid w:type="lines" w:linePitch="312" w:charSpace="0"/>
        </w:sectPr>
      </w:pPr>
      <w:r>
        <w:rPr>
          <w:rFonts w:eastAsia="仿宋_GB2312" w:asciiTheme="majorBidi" w:hAnsiTheme="majorBidi" w:cstheme="majorBidi"/>
          <w:bCs/>
          <w:kern w:val="0"/>
          <w:sz w:val="28"/>
          <w:szCs w:val="28"/>
          <w:lang w:val="zh-CN" w:bidi="zh-CN"/>
        </w:rPr>
        <w:t>对院（系）学生会总体工作进行评价，评分细则如下：</w:t>
      </w:r>
    </w:p>
    <w:tbl>
      <w:tblPr>
        <w:tblStyle w:val="6"/>
        <w:tblW w:w="14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1701"/>
        <w:gridCol w:w="8363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theme="majorBidi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theme="majorBidi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评价项目</w:t>
            </w:r>
          </w:p>
        </w:tc>
        <w:tc>
          <w:tcPr>
            <w:tcW w:w="836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theme="majorBidi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评分要点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theme="majorBidi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单项分值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组织建设</w:t>
            </w: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（10分）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学生会</w:t>
            </w:r>
          </w:p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改革</w:t>
            </w:r>
          </w:p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（2.5分）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组织架构</w:t>
            </w: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（2.5分）</w:t>
            </w:r>
          </w:p>
        </w:tc>
        <w:tc>
          <w:tcPr>
            <w:tcW w:w="836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学生会部门总数不超过6个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主席团成员不超过3人，工作人员总数不超过30人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机构架构为“主席团+工作部门”模式，未在工作部门以上或以下设置常设层级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主席团集体负责学会重大事项，不设主席、副主席，设执行主席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学生会组织工作机构成立团支部，团支部书记由学生会主席团成员担任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制度体系</w:t>
            </w:r>
          </w:p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建设</w:t>
            </w:r>
          </w:p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（3.5分）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学生代表大会</w:t>
            </w: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（2.5分）</w:t>
            </w:r>
          </w:p>
        </w:tc>
        <w:tc>
          <w:tcPr>
            <w:tcW w:w="836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在2023-2024学年按期规范召开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代表产生流程规范，代表人数不低于所联系学生人数的1%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学生代表大会相关文件、材料齐全，内容规范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全体成员大会</w:t>
            </w:r>
          </w:p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（1分）</w:t>
            </w:r>
          </w:p>
        </w:tc>
        <w:tc>
          <w:tcPr>
            <w:tcW w:w="836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按期规范召开全体成员大会，每学期举行1次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队伍建设</w:t>
            </w: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（4分）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工作人员遴选</w:t>
            </w:r>
          </w:p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（1.5分）</w:t>
            </w:r>
          </w:p>
        </w:tc>
        <w:tc>
          <w:tcPr>
            <w:tcW w:w="836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工作人员为共产党员或共青团员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工作人员中除一年级新生外的本科生学习成绩综合排名在本专业前30%以内，且无课业不及格情况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主席团成员由学生代表大会选举产生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骨干培训</w:t>
            </w: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（2分）</w:t>
            </w:r>
          </w:p>
        </w:tc>
        <w:tc>
          <w:tcPr>
            <w:tcW w:w="836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院系自主举办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参加校学生会“星火班”</w:t>
            </w: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（3分）</w:t>
            </w:r>
          </w:p>
        </w:tc>
        <w:tc>
          <w:tcPr>
            <w:tcW w:w="836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符合规定人数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达到规定人数的50%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1.5分</w:t>
            </w:r>
          </w:p>
        </w:tc>
      </w:tr>
    </w:tbl>
    <w:p/>
    <w:tbl>
      <w:tblPr>
        <w:tblStyle w:val="6"/>
        <w:tblW w:w="14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1701"/>
        <w:gridCol w:w="6876"/>
        <w:gridCol w:w="1487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权益服务</w:t>
            </w: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（8分）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日常权益</w:t>
            </w:r>
          </w:p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工作</w:t>
            </w: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（7分）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征集渠道</w:t>
            </w: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（1分）</w:t>
            </w:r>
          </w:p>
        </w:tc>
        <w:tc>
          <w:tcPr>
            <w:tcW w:w="836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存在多级权益问题征集渠道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处理机制</w:t>
            </w: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（3分）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自主解决院（系）内部权益问题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及时向校学生会反馈权益问题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宣传及反馈</w:t>
            </w:r>
          </w:p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渠道</w:t>
            </w: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（3分）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院系学生会公众号发布权益成果推送，上限4次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向学生反馈权益问题解决渠道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生活权益活动</w:t>
            </w: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（1分）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包括消费者权益保护、劳动教育、宿舍建设等活动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常规活动（7分）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学业</w:t>
            </w:r>
          </w:p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促进类</w:t>
            </w:r>
          </w:p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（2分）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未来教师</w:t>
            </w:r>
          </w:p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素质大赛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承办未来教师素质大赛初赛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68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经校学生会认定的活动，包括比赛类、论坛类、讲座类等活动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  <w:t>独立举办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8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  <w:t>合作举办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文体</w:t>
            </w:r>
          </w:p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活动类</w:t>
            </w:r>
          </w:p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（3分）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文艺晚会</w:t>
            </w:r>
          </w:p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活动</w:t>
            </w:r>
          </w:p>
        </w:tc>
        <w:tc>
          <w:tcPr>
            <w:tcW w:w="68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包括新生晚会、元旦晚会、毕业生晚会等活动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  <w:t>独立举办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8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  <w:t>合作举办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体育运动</w:t>
            </w:r>
          </w:p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活动</w:t>
            </w:r>
          </w:p>
        </w:tc>
        <w:tc>
          <w:tcPr>
            <w:tcW w:w="68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包括体育嘉年华，素质拓展等活动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  <w:t>独立举办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8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  <w:t>合作举办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68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经校学生会认定的问题活动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  <w:t>独立举办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8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  <w:t>合作举办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其他类型活动</w:t>
            </w:r>
          </w:p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（2分）</w:t>
            </w:r>
          </w:p>
        </w:tc>
        <w:tc>
          <w:tcPr>
            <w:tcW w:w="687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思想引领类、就业创业类、社会实践类、心理健康类、</w:t>
            </w:r>
          </w:p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民族团结类、助困帮扶类、校园治理类</w:t>
            </w:r>
            <w:r>
              <w:rPr>
                <w:rFonts w:hint="eastAsia"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、师范特色类</w:t>
            </w: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等活动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独立举办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rPr>
                <w:rFonts w:eastAsia="仿宋_GB2312"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eastAsia="仿宋_GB2312"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76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eastAsia="仿宋_GB2312"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合作举办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党团研学活动开展（5分）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学习重要会议、讲话精神的活动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常态化理论</w:t>
            </w:r>
          </w:p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学习</w:t>
            </w: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（1分）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定期开展理论宣传学习活动，如学习有关党史、团史、校史知识的活动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实践调研活动</w:t>
            </w: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（2分）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院（系）学生会集体研学交流、实践调研活动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专题学习活动</w:t>
            </w: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（2分）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聚焦重大时间节点自主开展专题学习活动，如学习北京师范大学第十四次党代会精神、第十五次团代会精神、党的二十届三中全会精神等</w:t>
            </w:r>
          </w:p>
        </w:tc>
        <w:tc>
          <w:tcPr>
            <w:tcW w:w="13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eastAsia="仿宋_GB2312" w:asciiTheme="majorBidi" w:hAnsiTheme="majorBidi" w:cstheme="majorBidi"/>
                <w:color w:val="000000"/>
                <w:kern w:val="0"/>
                <w:sz w:val="24"/>
                <w:szCs w:val="24"/>
                <w:lang w:bidi="ar"/>
              </w:rPr>
              <w:t>1分</w:t>
            </w:r>
          </w:p>
        </w:tc>
      </w:tr>
    </w:tbl>
    <w:p>
      <w:pPr>
        <w:spacing w:line="560" w:lineRule="exact"/>
        <w:rPr>
          <w:rFonts w:eastAsia="仿宋_GB2312" w:asciiTheme="majorBidi" w:hAnsiTheme="majorBidi" w:cstheme="majorBidi"/>
          <w:bCs/>
          <w:kern w:val="0"/>
          <w:sz w:val="28"/>
          <w:szCs w:val="28"/>
          <w:lang w:val="zh-CN" w:bidi="zh-CN"/>
        </w:rPr>
      </w:pPr>
      <w:r>
        <w:rPr>
          <w:rFonts w:eastAsia="仿宋_GB2312" w:asciiTheme="majorBidi" w:hAnsiTheme="majorBidi" w:cstheme="majorBidi"/>
          <w:bCs/>
          <w:kern w:val="0"/>
          <w:sz w:val="28"/>
          <w:szCs w:val="28"/>
          <w:lang w:val="zh-CN" w:bidi="zh-CN"/>
        </w:rPr>
        <w:t>注：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zh-CN" w:bidi="zh-CN"/>
        </w:rPr>
        <w:t>①</w:t>
      </w:r>
      <w:r>
        <w:rPr>
          <w:rFonts w:eastAsia="仿宋_GB2312" w:asciiTheme="majorBidi" w:hAnsiTheme="majorBidi" w:cstheme="majorBidi"/>
          <w:bCs/>
          <w:kern w:val="0"/>
          <w:sz w:val="28"/>
          <w:szCs w:val="28"/>
          <w:lang w:val="zh-CN" w:bidi="zh-CN"/>
        </w:rPr>
        <w:t>参加校学生会“星火班”的成员规定比例由校学生会办公室统计；</w:t>
      </w:r>
    </w:p>
    <w:p>
      <w:pPr>
        <w:tabs>
          <w:tab w:val="left" w:pos="851"/>
        </w:tabs>
        <w:spacing w:line="560" w:lineRule="exact"/>
        <w:ind w:firstLine="560" w:firstLineChars="200"/>
        <w:rPr>
          <w:rFonts w:eastAsia="仿宋_GB2312" w:asciiTheme="majorBidi" w:hAnsiTheme="majorBidi" w:cstheme="majorBidi"/>
          <w:bCs/>
          <w:kern w:val="0"/>
          <w:sz w:val="28"/>
          <w:szCs w:val="28"/>
          <w:lang w:val="zh-CN" w:bidi="zh-CN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lang w:val="zh-CN" w:bidi="zh-CN"/>
        </w:rPr>
        <w:t>②</w:t>
      </w:r>
      <w:r>
        <w:rPr>
          <w:rFonts w:eastAsia="仿宋_GB2312" w:asciiTheme="majorBidi" w:hAnsiTheme="majorBidi" w:cstheme="majorBidi"/>
          <w:bCs/>
          <w:kern w:val="0"/>
          <w:sz w:val="28"/>
          <w:szCs w:val="28"/>
          <w:lang w:val="zh-CN" w:bidi="zh-CN"/>
        </w:rPr>
        <w:t>合作举办包括与其他学生会组织、学生社团、社会团体合作举办活动的情况。</w:t>
      </w:r>
    </w:p>
    <w:p>
      <w:pPr>
        <w:widowControl/>
        <w:jc w:val="left"/>
        <w:rPr>
          <w:rFonts w:hint="eastAsia" w:ascii="楷体_GB2312" w:eastAsia="楷体_GB2312" w:hAnsiTheme="majorBidi" w:cstheme="majorBidi"/>
          <w:bCs/>
          <w:kern w:val="0"/>
          <w:sz w:val="28"/>
          <w:szCs w:val="28"/>
          <w:lang w:val="zh-CN" w:bidi="zh-CN"/>
        </w:rPr>
      </w:pPr>
    </w:p>
    <w:p>
      <w:pPr>
        <w:widowControl/>
        <w:jc w:val="left"/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</w:pPr>
    </w:p>
    <w:p>
      <w:pPr>
        <w:widowControl/>
        <w:jc w:val="left"/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</w:pP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br w:type="page"/>
      </w:r>
    </w:p>
    <w:p>
      <w:pPr>
        <w:spacing w:line="560" w:lineRule="exact"/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sectPr>
          <w:footnotePr>
            <w:numRestart w:val="eachPage"/>
          </w:footnotePr>
          <w:pgSz w:w="16838" w:h="11906" w:orient="landscape"/>
          <w:pgMar w:top="1588" w:right="1440" w:bottom="1474" w:left="144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ind w:firstLine="560" w:firstLineChars="200"/>
        <w:rPr>
          <w:rFonts w:eastAsia="仿宋_GB2312" w:asciiTheme="majorBidi" w:hAnsiTheme="majorBidi" w:cstheme="majorBidi"/>
          <w:bCs/>
          <w:kern w:val="0"/>
          <w:sz w:val="28"/>
          <w:szCs w:val="28"/>
          <w:lang w:val="zh-CN" w:bidi="zh-CN"/>
        </w:rPr>
      </w:pPr>
      <w:r>
        <w:rPr>
          <w:rFonts w:eastAsia="仿宋_GB2312" w:asciiTheme="majorBidi" w:hAnsiTheme="majorBidi" w:cstheme="majorBidi"/>
          <w:bCs/>
          <w:kern w:val="0"/>
          <w:sz w:val="28"/>
          <w:szCs w:val="28"/>
          <w:lang w:val="zh-CN" w:bidi="zh-CN"/>
        </w:rPr>
        <w:t>（二）对校学生会工作的配合程度（总分</w:t>
      </w:r>
      <w:r>
        <w:rPr>
          <w:rFonts w:eastAsia="仿宋_GB2312" w:asciiTheme="majorBidi" w:hAnsiTheme="majorBidi" w:cstheme="majorBidi"/>
          <w:bCs/>
          <w:kern w:val="0"/>
          <w:sz w:val="28"/>
          <w:szCs w:val="28"/>
          <w:lang w:bidi="zh-CN"/>
        </w:rPr>
        <w:t>20</w:t>
      </w:r>
      <w:r>
        <w:rPr>
          <w:rFonts w:eastAsia="仿宋_GB2312" w:asciiTheme="majorBidi" w:hAnsiTheme="majorBidi" w:cstheme="majorBidi"/>
          <w:bCs/>
          <w:kern w:val="0"/>
          <w:sz w:val="28"/>
          <w:szCs w:val="28"/>
          <w:lang w:val="zh-CN" w:bidi="zh-CN"/>
        </w:rPr>
        <w:t>分）</w:t>
      </w:r>
    </w:p>
    <w:p>
      <w:pPr>
        <w:spacing w:line="560" w:lineRule="exact"/>
        <w:ind w:firstLine="560" w:firstLineChars="200"/>
        <w:rPr>
          <w:rFonts w:eastAsia="仿宋_GB2312" w:asciiTheme="majorBidi" w:hAnsiTheme="majorBidi" w:cstheme="majorBidi"/>
          <w:bCs/>
          <w:kern w:val="0"/>
          <w:sz w:val="28"/>
          <w:szCs w:val="28"/>
          <w:lang w:val="zh-CN" w:bidi="zh-CN"/>
        </w:rPr>
      </w:pPr>
      <w:r>
        <w:rPr>
          <w:rFonts w:eastAsia="仿宋_GB2312" w:asciiTheme="majorBidi" w:hAnsiTheme="majorBidi" w:cstheme="majorBidi"/>
          <w:bCs/>
          <w:kern w:val="0"/>
          <w:sz w:val="28"/>
          <w:szCs w:val="28"/>
          <w:lang w:val="zh-CN" w:bidi="zh-CN"/>
        </w:rPr>
        <w:t>1.例会出勤率：根据各院（系）学生会代表参加主席例会及各部门例会实际情况确定，以对应会议签到表为准，满分</w:t>
      </w:r>
      <w:r>
        <w:rPr>
          <w:rFonts w:eastAsia="仿宋_GB2312" w:asciiTheme="majorBidi" w:hAnsiTheme="majorBidi" w:cstheme="majorBidi"/>
          <w:bCs/>
          <w:kern w:val="0"/>
          <w:sz w:val="28"/>
          <w:szCs w:val="28"/>
          <w:lang w:bidi="zh-CN"/>
        </w:rPr>
        <w:t>10</w:t>
      </w:r>
      <w:r>
        <w:rPr>
          <w:rFonts w:eastAsia="仿宋_GB2312" w:asciiTheme="majorBidi" w:hAnsiTheme="majorBidi" w:cstheme="majorBidi"/>
          <w:bCs/>
          <w:kern w:val="0"/>
          <w:sz w:val="28"/>
          <w:szCs w:val="28"/>
          <w:lang w:val="zh-CN" w:bidi="zh-CN"/>
        </w:rPr>
        <w:t>分，缺席一次扣1分，扣满为止，不倒扣分；</w:t>
      </w:r>
    </w:p>
    <w:p>
      <w:pPr>
        <w:spacing w:line="560" w:lineRule="exact"/>
        <w:ind w:firstLine="560" w:firstLineChars="200"/>
        <w:rPr>
          <w:rFonts w:eastAsia="仿宋_GB2312" w:asciiTheme="majorBidi" w:hAnsiTheme="majorBidi" w:cstheme="majorBidi"/>
          <w:bCs/>
          <w:kern w:val="0"/>
          <w:sz w:val="28"/>
          <w:szCs w:val="28"/>
          <w:lang w:val="zh-CN" w:bidi="zh-CN"/>
        </w:rPr>
      </w:pPr>
      <w:r>
        <w:rPr>
          <w:rFonts w:eastAsia="仿宋_GB2312" w:asciiTheme="majorBidi" w:hAnsiTheme="majorBidi" w:cstheme="majorBidi"/>
          <w:bCs/>
          <w:kern w:val="0"/>
          <w:sz w:val="28"/>
          <w:szCs w:val="28"/>
          <w:lang w:val="zh-CN" w:bidi="zh-CN"/>
        </w:rPr>
        <w:t>2.对校学生会活动的配合程度，起评分为0分，满分10分，由活动举办部门</w:t>
      </w:r>
      <w:r>
        <w:rPr>
          <w:rFonts w:eastAsia="仿宋_GB2312" w:asciiTheme="majorBidi" w:hAnsiTheme="majorBidi" w:cstheme="majorBidi"/>
          <w:bCs/>
          <w:kern w:val="0"/>
          <w:sz w:val="28"/>
          <w:szCs w:val="28"/>
          <w:lang w:bidi="zh-CN"/>
        </w:rPr>
        <w:t>负责人</w:t>
      </w:r>
      <w:r>
        <w:rPr>
          <w:rFonts w:eastAsia="仿宋_GB2312" w:asciiTheme="majorBidi" w:hAnsiTheme="majorBidi" w:cstheme="majorBidi"/>
          <w:bCs/>
          <w:kern w:val="0"/>
          <w:sz w:val="28"/>
          <w:szCs w:val="28"/>
          <w:lang w:val="zh-CN" w:bidi="zh-CN"/>
        </w:rPr>
        <w:t>打分确定。结合学生实际工作情况，各院（系）学生会该项的最终得分是办公室、权益部、融媒体中心、学术文化部、文艺部、体育部六个部门打分的平均分。如本年度工作无相关部门活动，则相关部门不参与打分；</w:t>
      </w:r>
    </w:p>
    <w:p>
      <w:pPr>
        <w:spacing w:line="560" w:lineRule="exact"/>
        <w:ind w:firstLine="560" w:firstLineChars="200"/>
        <w:rPr>
          <w:rFonts w:eastAsia="仿宋_GB2312" w:asciiTheme="majorBidi" w:hAnsiTheme="majorBidi" w:cstheme="majorBidi"/>
          <w:bCs/>
          <w:kern w:val="0"/>
          <w:sz w:val="28"/>
          <w:szCs w:val="28"/>
          <w:lang w:val="zh-CN" w:bidi="zh-CN"/>
        </w:rPr>
      </w:pPr>
      <w:r>
        <w:rPr>
          <w:rFonts w:eastAsia="仿宋_GB2312" w:asciiTheme="majorBidi" w:hAnsiTheme="majorBidi" w:cstheme="majorBidi"/>
          <w:bCs/>
          <w:kern w:val="0"/>
          <w:sz w:val="28"/>
          <w:szCs w:val="28"/>
          <w:lang w:val="zh-CN" w:bidi="zh-CN"/>
        </w:rPr>
        <w:t>3.凡为校学生会主办的各类活动提供节目或资源并被正式选用的院（系）学生会，每次记2分；若有多个院（系）学生会共同提供，则平分该分数；</w:t>
      </w:r>
    </w:p>
    <w:p>
      <w:pPr>
        <w:spacing w:line="560" w:lineRule="exact"/>
        <w:ind w:firstLine="560" w:firstLineChars="200"/>
        <w:rPr>
          <w:rFonts w:eastAsia="仿宋_GB2312" w:asciiTheme="majorBidi" w:hAnsiTheme="majorBidi" w:cstheme="majorBidi"/>
          <w:bCs/>
          <w:kern w:val="0"/>
          <w:sz w:val="28"/>
          <w:szCs w:val="28"/>
          <w:lang w:val="zh-CN" w:bidi="zh-CN"/>
        </w:rPr>
      </w:pPr>
      <w:r>
        <w:rPr>
          <w:rFonts w:eastAsia="仿宋_GB2312" w:asciiTheme="majorBidi" w:hAnsiTheme="majorBidi" w:cstheme="majorBidi"/>
          <w:bCs/>
          <w:kern w:val="0"/>
          <w:sz w:val="28"/>
          <w:szCs w:val="28"/>
          <w:lang w:val="zh-CN" w:bidi="zh-CN"/>
        </w:rPr>
        <w:t>4.各院（系）学生会对校学生会工作支持程度的总得分是按照以上1至3条累加所得，满分</w:t>
      </w:r>
      <w:r>
        <w:rPr>
          <w:rFonts w:eastAsia="仿宋_GB2312" w:asciiTheme="majorBidi" w:hAnsiTheme="majorBidi" w:cstheme="majorBidi"/>
          <w:bCs/>
          <w:kern w:val="0"/>
          <w:sz w:val="28"/>
          <w:szCs w:val="28"/>
          <w:lang w:bidi="zh-CN"/>
        </w:rPr>
        <w:t>20</w:t>
      </w:r>
      <w:r>
        <w:rPr>
          <w:rFonts w:eastAsia="仿宋_GB2312" w:asciiTheme="majorBidi" w:hAnsiTheme="majorBidi" w:cstheme="majorBidi"/>
          <w:bCs/>
          <w:kern w:val="0"/>
          <w:sz w:val="28"/>
          <w:szCs w:val="28"/>
          <w:lang w:val="zh-CN" w:bidi="zh-CN"/>
        </w:rPr>
        <w:t>分，若有超过，一律以</w:t>
      </w:r>
      <w:r>
        <w:rPr>
          <w:rFonts w:eastAsia="仿宋_GB2312" w:asciiTheme="majorBidi" w:hAnsiTheme="majorBidi" w:cstheme="majorBidi"/>
          <w:bCs/>
          <w:kern w:val="0"/>
          <w:sz w:val="28"/>
          <w:szCs w:val="28"/>
          <w:lang w:bidi="zh-CN"/>
        </w:rPr>
        <w:t>20</w:t>
      </w:r>
      <w:r>
        <w:rPr>
          <w:rFonts w:eastAsia="仿宋_GB2312" w:asciiTheme="majorBidi" w:hAnsiTheme="majorBidi" w:cstheme="majorBidi"/>
          <w:bCs/>
          <w:kern w:val="0"/>
          <w:sz w:val="28"/>
          <w:szCs w:val="28"/>
          <w:lang w:val="zh-CN" w:bidi="zh-CN"/>
        </w:rPr>
        <w:t>分计。</w:t>
      </w:r>
    </w:p>
    <w:p>
      <w:pPr>
        <w:spacing w:line="560" w:lineRule="exact"/>
        <w:ind w:firstLine="560" w:firstLineChars="200"/>
        <w:rPr>
          <w:rFonts w:eastAsia="仿宋_GB2312" w:asciiTheme="majorBidi" w:hAnsiTheme="majorBidi" w:cstheme="majorBidi"/>
          <w:bCs/>
          <w:kern w:val="0"/>
          <w:sz w:val="28"/>
          <w:szCs w:val="28"/>
          <w:lang w:val="zh-CN" w:bidi="zh-CN"/>
        </w:rPr>
      </w:pPr>
      <w:r>
        <w:rPr>
          <w:rFonts w:eastAsia="仿宋_GB2312" w:asciiTheme="majorBidi" w:hAnsiTheme="majorBidi" w:cstheme="majorBidi"/>
          <w:bCs/>
          <w:kern w:val="0"/>
          <w:sz w:val="28"/>
          <w:szCs w:val="28"/>
          <w:lang w:val="zh-CN" w:bidi="zh-CN"/>
        </w:rPr>
        <w:t>（三）获奖情况加分方法（总分20分）</w:t>
      </w:r>
    </w:p>
    <w:p>
      <w:pPr>
        <w:spacing w:line="560" w:lineRule="exact"/>
        <w:ind w:firstLine="560" w:firstLineChars="200"/>
        <w:rPr>
          <w:rFonts w:eastAsia="仿宋_GB2312" w:asciiTheme="majorBidi" w:hAnsiTheme="majorBidi" w:cstheme="majorBidi"/>
          <w:bCs/>
          <w:kern w:val="0"/>
          <w:sz w:val="28"/>
          <w:szCs w:val="28"/>
          <w:lang w:bidi="zh-CN"/>
        </w:rPr>
      </w:pPr>
      <w:r>
        <w:rPr>
          <w:rFonts w:eastAsia="仿宋_GB2312" w:asciiTheme="majorBidi" w:hAnsiTheme="majorBidi" w:cstheme="majorBidi"/>
          <w:bCs/>
          <w:kern w:val="0"/>
          <w:sz w:val="28"/>
          <w:szCs w:val="28"/>
          <w:lang w:bidi="zh-CN"/>
        </w:rPr>
        <w:t>1.</w:t>
      </w:r>
      <w:r>
        <w:rPr>
          <w:rFonts w:eastAsia="仿宋_GB2312" w:asciiTheme="majorBidi" w:hAnsiTheme="majorBidi" w:cstheme="majorBidi"/>
          <w:bCs/>
          <w:kern w:val="0"/>
          <w:sz w:val="28"/>
          <w:szCs w:val="28"/>
          <w:lang w:val="zh-CN" w:bidi="zh-CN"/>
        </w:rPr>
        <w:t>参评奖项包括校学生会每年主办、由院（系）学生会组织参加获得的团体奖和个人奖两个部分，</w:t>
      </w:r>
      <w:r>
        <w:rPr>
          <w:rFonts w:eastAsia="仿宋_GB2312" w:asciiTheme="majorBidi" w:hAnsiTheme="majorBidi" w:cstheme="majorBidi"/>
          <w:bCs/>
          <w:kern w:val="0"/>
          <w:sz w:val="28"/>
          <w:szCs w:val="28"/>
          <w:lang w:bidi="zh-CN"/>
        </w:rPr>
        <w:t>具体加分细则如下：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仿宋"/>
          <w:bCs/>
          <w:kern w:val="0"/>
          <w:sz w:val="28"/>
          <w:szCs w:val="28"/>
          <w:lang w:bidi="zh-CN"/>
        </w:rPr>
        <w:sectPr>
          <w:footnotePr>
            <w:numRestart w:val="eachPage"/>
          </w:footnote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90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9"/>
        <w:gridCol w:w="2268"/>
        <w:gridCol w:w="2835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b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黑体" w:hAnsi="黑体" w:eastAsia="黑体" w:cs="仿宋"/>
                <w:b/>
                <w:kern w:val="0"/>
                <w:sz w:val="28"/>
                <w:szCs w:val="28"/>
                <w:lang w:val="zh-CN" w:bidi="zh-CN"/>
              </w:rPr>
              <w:t>活动名称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b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黑体" w:hAnsi="黑体" w:eastAsia="黑体" w:cs="仿宋"/>
                <w:b/>
                <w:kern w:val="0"/>
                <w:sz w:val="28"/>
                <w:szCs w:val="28"/>
                <w:lang w:bidi="zh-CN"/>
              </w:rPr>
              <w:t>团体奖/个人奖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b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黑体" w:hAnsi="黑体" w:eastAsia="黑体" w:cs="仿宋"/>
                <w:b/>
                <w:kern w:val="0"/>
                <w:sz w:val="28"/>
                <w:szCs w:val="28"/>
                <w:lang w:val="zh-CN" w:bidi="zh-CN"/>
              </w:rPr>
              <w:t>奖项设置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b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黑体" w:hAnsi="黑体" w:eastAsia="黑体" w:cs="仿宋"/>
                <w:b/>
                <w:kern w:val="0"/>
                <w:sz w:val="28"/>
                <w:szCs w:val="28"/>
                <w:lang w:bidi="zh-CN"/>
              </w:rPr>
              <w:t>分数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未来教师素质大赛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个人奖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一等奖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1.5分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个人奖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二等奖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1分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个人奖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三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等奖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0.8分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个人奖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复赛最佳教学仪态奖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复赛最佳教学设计奖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0.4分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“风云杯”辩论赛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团体奖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冠军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2分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团体奖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亚军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1.5分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团体奖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四强（三、四名）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1分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个人奖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全程最佳辩手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决赛最佳辩手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1.5分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个人奖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半决赛单场最佳辩手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1分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个人奖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八进四单场最佳辩手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0.8分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个人奖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小组赛单场最佳辩手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0.4分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校园歌手大赛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个人奖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冠军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1.5分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个人奖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亚军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1分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个人奖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季军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0.8分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个人奖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最佳人气奖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最佳音色奖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最佳台风奖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0.4分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纪念“一二·九”运动合唱比赛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团体奖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时代新声奖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2分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团体奖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青春奋进奖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1.5分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团体奖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特殊贡献奖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1.5分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个人奖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最佳指挥奖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1.5分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“明月杯”篮球赛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团体奖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冠军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2分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团体奖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亚军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1.5分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团体奖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季军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1分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团体奖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道德风尚奖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1.5分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“银河杯”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乒乓球赛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团体奖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冠军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2分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团体奖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亚军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1.5分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团体奖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季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军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1分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团体奖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道德风尚奖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1.5分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“太阳杯”足球赛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团体奖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冠军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2分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团体奖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亚军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1.5分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团体奖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季军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1分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团体奖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道德风尚奖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1.5分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“星星杯”排球赛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团体奖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冠军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2分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团体奖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亚军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1.5分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团体奖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季军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1分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团体奖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道德风尚奖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1.5分</w:t>
            </w:r>
          </w:p>
        </w:tc>
      </w:tr>
    </w:tbl>
    <w:p>
      <w:pPr>
        <w:spacing w:line="560" w:lineRule="exact"/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</w:pPr>
      <w:bookmarkStart w:id="3" w:name="_Hlk148814413"/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注：</w:t>
      </w: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fldChar w:fldCharType="begin"/>
      </w: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instrText xml:space="preserve"> </w:instrText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instrText xml:space="preserve">= 1 \* GB3</w:instrText>
      </w: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instrText xml:space="preserve"> </w:instrText>
      </w: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fldChar w:fldCharType="separate"/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①</w:t>
      </w: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fldChar w:fldCharType="end"/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个人奖项得主所在院（系）学生会若为该项赛事的相关组织、宣传等工作做出贡献，则该院（系）学生会加分，否则不加分；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</w:pP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②以联队身份参加各类比赛的院（系），参照加分细则给参与联队的院（系）学生会加分（另：从2019-2020学年起，以联队身份参加各类比赛的院（系）学生会平分加分分数）；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</w:pP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③</w:t>
      </w: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>为活动稳定性考虑，校学生会举办未满三届的活动不参评</w:t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。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</w:pP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bidi="zh-CN"/>
        </w:rPr>
        <w:t>2</w:t>
      </w: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>.各</w:t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院（系）学生会</w:t>
      </w: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>获奖总得分是按照以上</w:t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活动获奖得分</w:t>
      </w: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>累加所得，但累加后的总分不得超过</w:t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20</w:t>
      </w: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>分，若有超过，一律以</w:t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2</w:t>
      </w: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>0分计。</w:t>
      </w:r>
      <w:bookmarkEnd w:id="3"/>
    </w:p>
    <w:p>
      <w:pPr>
        <w:spacing w:line="560" w:lineRule="exact"/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sectPr>
          <w:footnotePr>
            <w:numRestart w:val="eachPage"/>
          </w:footnote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ind w:firstLine="560" w:firstLineChars="200"/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</w:pP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>（</w:t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四</w:t>
      </w: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>）</w:t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评审团现场评价</w:t>
      </w: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>（总分</w:t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30</w:t>
      </w: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>分）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</w:pP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>1.</w:t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评审团现场评价</w:t>
      </w: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>得分是</w:t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评审团现场</w:t>
      </w: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>对该</w:t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院（系）学生会</w:t>
      </w: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>评分后</w:t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取</w:t>
      </w: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>平均分，满分</w:t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30</w:t>
      </w: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>分。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</w:pP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2.评价具体办法详见第十条“评审团现场评价办法”。</w:t>
      </w:r>
    </w:p>
    <w:p>
      <w:pPr>
        <w:spacing w:line="560" w:lineRule="exact"/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</w:pPr>
      <w:r>
        <w:rPr>
          <w:rFonts w:ascii="Times New Roman" w:hAnsi="Times New Roman" w:eastAsia="仿宋" w:cs="仿宋"/>
          <w:b/>
          <w:kern w:val="0"/>
          <w:sz w:val="28"/>
          <w:szCs w:val="28"/>
          <w:lang w:val="zh-CN" w:bidi="zh-CN"/>
        </w:rPr>
        <w:t>第</w:t>
      </w:r>
      <w:r>
        <w:rPr>
          <w:rFonts w:hint="eastAsia" w:ascii="Times New Roman" w:hAnsi="Times New Roman" w:eastAsia="仿宋" w:cs="仿宋"/>
          <w:b/>
          <w:kern w:val="0"/>
          <w:sz w:val="28"/>
          <w:szCs w:val="28"/>
          <w:lang w:val="zh-CN" w:bidi="zh-CN"/>
        </w:rPr>
        <w:t>十</w:t>
      </w:r>
      <w:r>
        <w:rPr>
          <w:rFonts w:ascii="Times New Roman" w:hAnsi="Times New Roman" w:eastAsia="仿宋" w:cs="仿宋"/>
          <w:b/>
          <w:kern w:val="0"/>
          <w:sz w:val="28"/>
          <w:szCs w:val="28"/>
          <w:lang w:val="zh-CN" w:bidi="zh-CN"/>
        </w:rPr>
        <w:t>条</w:t>
      </w:r>
      <w:r>
        <w:rPr>
          <w:rFonts w:hint="eastAsia" w:ascii="Times New Roman" w:hAnsi="Times New Roman" w:eastAsia="仿宋" w:cs="仿宋"/>
          <w:b/>
          <w:kern w:val="0"/>
          <w:sz w:val="28"/>
          <w:szCs w:val="28"/>
          <w:lang w:val="zh-CN" w:bidi="zh-CN"/>
        </w:rPr>
        <w:t xml:space="preserve"> </w:t>
      </w:r>
      <w:r>
        <w:rPr>
          <w:rFonts w:ascii="Times New Roman" w:hAnsi="Times New Roman" w:eastAsia="仿宋" w:cs="仿宋"/>
          <w:b/>
          <w:kern w:val="0"/>
          <w:sz w:val="28"/>
          <w:szCs w:val="28"/>
          <w:lang w:val="zh-CN" w:bidi="zh-CN"/>
        </w:rPr>
        <w:t xml:space="preserve"> </w:t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评审团现场评价方法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</w:pP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>（一）</w:t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现场</w:t>
      </w: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>评审团由</w:t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北京师范大学学生会主席团成员</w:t>
      </w: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>及各</w:t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院（系）</w:t>
      </w: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>学生会</w:t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执行</w:t>
      </w: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>主席组成</w:t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；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</w:pP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>（二）各参评</w:t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院（系）学生会执行</w:t>
      </w: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>主席须进行5分钟</w:t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以内</w:t>
      </w: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>工作陈述，陈述内容包括组织</w:t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与</w:t>
      </w: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>制度建设</w:t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、权益服务、成长成才服务、党团研学工作</w:t>
      </w: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>及学生会工作理念</w:t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五</w:t>
      </w: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>个方面</w:t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；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</w:pP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>（三）</w:t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评审团在各院（系）学生会陈述结束后进行评分，评分表满分为100分，最终结果按30%加权计算，</w:t>
      </w: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>具体评分标准详见《北京师范大学优秀</w:t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院（系）</w:t>
      </w: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>学生会评分表》</w:t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；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</w:pP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>（四）各</w:t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院（系）</w:t>
      </w: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>学生会</w:t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执行</w:t>
      </w: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>主席不得给自己</w:t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所在院（系）学生会</w:t>
      </w: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>评分</w:t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；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仿宋"/>
          <w:b/>
          <w:kern w:val="0"/>
          <w:sz w:val="28"/>
          <w:szCs w:val="28"/>
          <w:lang w:val="zh-CN" w:bidi="zh-CN"/>
        </w:rPr>
      </w:pP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>（五）每张评分表</w:t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不设起评分，计算评审团平均分时将会去掉最高分与最低分。</w:t>
      </w:r>
    </w:p>
    <w:p>
      <w:pPr>
        <w:spacing w:line="560" w:lineRule="exact"/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</w:pPr>
      <w:r>
        <w:rPr>
          <w:rFonts w:ascii="Times New Roman" w:hAnsi="Times New Roman" w:eastAsia="仿宋" w:cs="仿宋"/>
          <w:b/>
          <w:kern w:val="0"/>
          <w:sz w:val="28"/>
          <w:szCs w:val="28"/>
          <w:lang w:val="zh-CN" w:bidi="zh-CN"/>
        </w:rPr>
        <w:t>第十</w:t>
      </w:r>
      <w:r>
        <w:rPr>
          <w:rFonts w:hint="eastAsia" w:ascii="Times New Roman" w:hAnsi="Times New Roman" w:eastAsia="仿宋" w:cs="仿宋"/>
          <w:b/>
          <w:kern w:val="0"/>
          <w:sz w:val="28"/>
          <w:szCs w:val="28"/>
          <w:lang w:val="zh-CN" w:bidi="zh-CN"/>
        </w:rPr>
        <w:t>一</w:t>
      </w:r>
      <w:r>
        <w:rPr>
          <w:rFonts w:ascii="Times New Roman" w:hAnsi="Times New Roman" w:eastAsia="仿宋" w:cs="仿宋"/>
          <w:b/>
          <w:kern w:val="0"/>
          <w:sz w:val="28"/>
          <w:szCs w:val="28"/>
          <w:lang w:val="zh-CN" w:bidi="zh-CN"/>
        </w:rPr>
        <w:t>条</w:t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 xml:space="preserve"> </w:t>
      </w: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 xml:space="preserve"> 关于</w:t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“权益服务</w:t>
      </w: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>奖</w:t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”</w:t>
      </w: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>的评比</w:t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，</w:t>
      </w: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>由评审团根据各</w:t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院（系）学生会</w:t>
      </w: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>工作陈述进行投票，每人限投两票，</w:t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得票数较高的前三名获得“权益服务奖”</w:t>
      </w: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>，</w:t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平</w:t>
      </w: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>票则增加颁奖数量。</w:t>
      </w:r>
    </w:p>
    <w:p>
      <w:pPr>
        <w:spacing w:line="560" w:lineRule="exact"/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</w:pPr>
      <w:r>
        <w:rPr>
          <w:rFonts w:hint="eastAsia" w:ascii="Times New Roman" w:hAnsi="Times New Roman" w:eastAsia="仿宋" w:cs="仿宋"/>
          <w:b/>
          <w:kern w:val="0"/>
          <w:sz w:val="28"/>
          <w:szCs w:val="28"/>
          <w:lang w:val="zh-CN" w:bidi="zh-CN"/>
        </w:rPr>
        <w:t xml:space="preserve">第十二条 </w:t>
      </w: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 xml:space="preserve"> </w:t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关于“最佳人气奖”的评比，在校学生会微信公众号中推送“优秀院（系）学生会评选专题”，对各院（系）学生会提供的工作展示推送及海报进行宣传，同时进行线上投票，得票数较高的前三名获得“最佳人气奖”，平</w:t>
      </w: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>票则增加颁奖数量。</w:t>
      </w:r>
    </w:p>
    <w:p>
      <w:pPr>
        <w:spacing w:line="560" w:lineRule="exact"/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</w:pPr>
      <w:r>
        <w:rPr>
          <w:rFonts w:ascii="Times New Roman" w:hAnsi="Times New Roman" w:eastAsia="仿宋" w:cs="仿宋"/>
          <w:b/>
          <w:kern w:val="0"/>
          <w:sz w:val="28"/>
          <w:szCs w:val="28"/>
          <w:lang w:val="zh-CN" w:bidi="zh-CN"/>
        </w:rPr>
        <w:t>第十</w:t>
      </w:r>
      <w:r>
        <w:rPr>
          <w:rFonts w:hint="eastAsia" w:ascii="Times New Roman" w:hAnsi="Times New Roman" w:eastAsia="仿宋" w:cs="仿宋"/>
          <w:b/>
          <w:kern w:val="0"/>
          <w:sz w:val="28"/>
          <w:szCs w:val="28"/>
          <w:lang w:bidi="zh-CN"/>
        </w:rPr>
        <w:t>三</w:t>
      </w:r>
      <w:r>
        <w:rPr>
          <w:rFonts w:ascii="Times New Roman" w:hAnsi="Times New Roman" w:eastAsia="仿宋" w:cs="仿宋"/>
          <w:b/>
          <w:kern w:val="0"/>
          <w:sz w:val="28"/>
          <w:szCs w:val="28"/>
          <w:lang w:val="zh-CN" w:bidi="zh-CN"/>
        </w:rPr>
        <w:t>条</w:t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 xml:space="preserve"> </w:t>
      </w: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 xml:space="preserve"> 对于</w:t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各院（系）学生会工作评价、</w:t>
      </w: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>对校学生会工作</w:t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的配合程度</w:t>
      </w: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>部分</w:t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、</w:t>
      </w: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>各</w:t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院（系）学生会</w:t>
      </w: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>获奖情况得分在</w:t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优秀院（系）学生会评比大会</w:t>
      </w: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>前由校学生会进行统计核查</w:t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。</w:t>
      </w:r>
    </w:p>
    <w:p>
      <w:pPr>
        <w:spacing w:line="560" w:lineRule="exact"/>
        <w:jc w:val="center"/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</w:pPr>
    </w:p>
    <w:p>
      <w:pPr>
        <w:tabs>
          <w:tab w:val="left" w:pos="1286"/>
        </w:tabs>
        <w:autoSpaceDE w:val="0"/>
        <w:autoSpaceDN w:val="0"/>
        <w:spacing w:line="560" w:lineRule="exact"/>
        <w:jc w:val="center"/>
        <w:outlineLvl w:val="1"/>
        <w:rPr>
          <w:rFonts w:ascii="Times New Roman" w:hAnsi="Times New Roman" w:eastAsia="黑体" w:cs="黑体"/>
          <w:b/>
          <w:bCs/>
          <w:sz w:val="32"/>
          <w:szCs w:val="32"/>
          <w:lang w:val="zh-CN" w:bidi="zh-CN"/>
        </w:rPr>
      </w:pPr>
      <w:r>
        <w:rPr>
          <w:rFonts w:hint="eastAsia" w:ascii="Times New Roman" w:hAnsi="Times New Roman" w:eastAsia="黑体" w:cs="黑体"/>
          <w:b/>
          <w:bCs/>
          <w:sz w:val="32"/>
          <w:szCs w:val="32"/>
          <w:lang w:val="zh-CN" w:bidi="zh-CN"/>
        </w:rPr>
        <w:t>第三章  附    则</w:t>
      </w:r>
    </w:p>
    <w:p>
      <w:pPr>
        <w:spacing w:line="560" w:lineRule="exact"/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</w:pPr>
      <w:r>
        <w:rPr>
          <w:rFonts w:ascii="Times New Roman" w:hAnsi="Times New Roman" w:eastAsia="仿宋" w:cs="仿宋"/>
          <w:b/>
          <w:kern w:val="0"/>
          <w:sz w:val="28"/>
          <w:szCs w:val="28"/>
          <w:lang w:val="zh-CN" w:bidi="zh-CN"/>
        </w:rPr>
        <w:t>第</w:t>
      </w:r>
      <w:r>
        <w:rPr>
          <w:rFonts w:hint="eastAsia" w:ascii="Times New Roman" w:hAnsi="Times New Roman" w:eastAsia="仿宋" w:cs="仿宋"/>
          <w:b/>
          <w:kern w:val="0"/>
          <w:sz w:val="28"/>
          <w:szCs w:val="28"/>
          <w:lang w:val="zh-CN" w:bidi="zh-CN"/>
        </w:rPr>
        <w:t>十</w:t>
      </w:r>
      <w:r>
        <w:rPr>
          <w:rFonts w:hint="eastAsia" w:ascii="Times New Roman" w:hAnsi="Times New Roman" w:eastAsia="仿宋" w:cs="仿宋"/>
          <w:b/>
          <w:kern w:val="0"/>
          <w:sz w:val="28"/>
          <w:szCs w:val="28"/>
          <w:lang w:bidi="zh-CN"/>
        </w:rPr>
        <w:t>四</w:t>
      </w:r>
      <w:r>
        <w:rPr>
          <w:rFonts w:ascii="Times New Roman" w:hAnsi="Times New Roman" w:eastAsia="仿宋" w:cs="仿宋"/>
          <w:b/>
          <w:kern w:val="0"/>
          <w:sz w:val="28"/>
          <w:szCs w:val="28"/>
          <w:lang w:val="zh-CN" w:bidi="zh-CN"/>
        </w:rPr>
        <w:t>条</w:t>
      </w:r>
      <w:r>
        <w:rPr>
          <w:rFonts w:hint="eastAsia" w:ascii="Times New Roman" w:hAnsi="Times New Roman" w:eastAsia="仿宋" w:cs="仿宋"/>
          <w:b/>
          <w:kern w:val="0"/>
          <w:sz w:val="28"/>
          <w:szCs w:val="28"/>
          <w:lang w:val="zh-CN" w:bidi="zh-CN"/>
        </w:rPr>
        <w:t xml:space="preserve"> </w:t>
      </w:r>
      <w:r>
        <w:rPr>
          <w:rFonts w:ascii="Times New Roman" w:hAnsi="Times New Roman" w:eastAsia="仿宋" w:cs="仿宋"/>
          <w:b/>
          <w:kern w:val="0"/>
          <w:sz w:val="28"/>
          <w:szCs w:val="28"/>
          <w:lang w:val="zh-CN" w:bidi="zh-CN"/>
        </w:rPr>
        <w:t xml:space="preserve"> </w:t>
      </w: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>本条例</w:t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的最终解释权归北京师范大学</w:t>
      </w: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>学生会</w:t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所有</w:t>
      </w: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>。</w:t>
      </w:r>
    </w:p>
    <w:p>
      <w:pPr>
        <w:spacing w:line="560" w:lineRule="exact"/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</w:pPr>
      <w:r>
        <w:rPr>
          <w:rFonts w:ascii="Times New Roman" w:hAnsi="Times New Roman" w:eastAsia="仿宋" w:cs="仿宋"/>
          <w:b/>
          <w:kern w:val="0"/>
          <w:sz w:val="28"/>
          <w:szCs w:val="28"/>
          <w:lang w:val="zh-CN" w:bidi="zh-CN"/>
        </w:rPr>
        <w:t>第</w:t>
      </w:r>
      <w:r>
        <w:rPr>
          <w:rFonts w:hint="eastAsia" w:ascii="Times New Roman" w:hAnsi="Times New Roman" w:eastAsia="仿宋" w:cs="仿宋"/>
          <w:b/>
          <w:kern w:val="0"/>
          <w:sz w:val="28"/>
          <w:szCs w:val="28"/>
          <w:lang w:val="zh-CN" w:bidi="zh-CN"/>
        </w:rPr>
        <w:t>十</w:t>
      </w:r>
      <w:r>
        <w:rPr>
          <w:rFonts w:hint="eastAsia" w:ascii="Times New Roman" w:hAnsi="Times New Roman" w:eastAsia="仿宋" w:cs="仿宋"/>
          <w:b/>
          <w:kern w:val="0"/>
          <w:sz w:val="28"/>
          <w:szCs w:val="28"/>
          <w:lang w:bidi="zh-CN"/>
        </w:rPr>
        <w:t>五</w:t>
      </w:r>
      <w:r>
        <w:rPr>
          <w:rFonts w:ascii="Times New Roman" w:hAnsi="Times New Roman" w:eastAsia="仿宋" w:cs="仿宋"/>
          <w:b/>
          <w:kern w:val="0"/>
          <w:sz w:val="28"/>
          <w:szCs w:val="28"/>
          <w:lang w:val="zh-CN" w:bidi="zh-CN"/>
        </w:rPr>
        <w:t>条</w:t>
      </w:r>
      <w:r>
        <w:rPr>
          <w:rFonts w:hint="eastAsia" w:ascii="Times New Roman" w:hAnsi="Times New Roman" w:eastAsia="仿宋" w:cs="仿宋"/>
          <w:b/>
          <w:kern w:val="0"/>
          <w:sz w:val="28"/>
          <w:szCs w:val="28"/>
          <w:lang w:val="zh-CN" w:bidi="zh-CN"/>
        </w:rPr>
        <w:t xml:space="preserve"> </w:t>
      </w:r>
      <w:r>
        <w:rPr>
          <w:rFonts w:ascii="Times New Roman" w:hAnsi="Times New Roman" w:eastAsia="仿宋" w:cs="仿宋"/>
          <w:b/>
          <w:kern w:val="0"/>
          <w:sz w:val="28"/>
          <w:szCs w:val="28"/>
          <w:lang w:val="zh-CN" w:bidi="zh-CN"/>
        </w:rPr>
        <w:t xml:space="preserve"> </w:t>
      </w: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>本条例自公布之日起施行</w:t>
      </w:r>
      <w:r>
        <w:rPr>
          <w:rFonts w:hint="eastAsia" w:ascii="Times New Roman" w:hAnsi="Times New Roman" w:eastAsia="仿宋" w:cs="仿宋"/>
          <w:bCs/>
          <w:kern w:val="0"/>
          <w:sz w:val="28"/>
          <w:szCs w:val="28"/>
          <w:lang w:val="zh-CN" w:bidi="zh-CN"/>
        </w:rPr>
        <w:t>，此前条例凡与本条例不符的表述，以本条例为准</w:t>
      </w:r>
      <w:r>
        <w:rPr>
          <w:rFonts w:ascii="Times New Roman" w:hAnsi="Times New Roman" w:eastAsia="仿宋" w:cs="仿宋"/>
          <w:bCs/>
          <w:kern w:val="0"/>
          <w:sz w:val="28"/>
          <w:szCs w:val="28"/>
          <w:lang w:val="zh-CN" w:bidi="zh-CN"/>
        </w:rPr>
        <w:t>。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仿宋"/>
          <w:bCs/>
          <w:kern w:val="0"/>
          <w:sz w:val="28"/>
          <w:szCs w:val="28"/>
          <w:lang w:bidi="zh-CN"/>
        </w:rPr>
      </w:pPr>
    </w:p>
    <w:p>
      <w:pPr>
        <w:autoSpaceDE w:val="0"/>
        <w:autoSpaceDN w:val="0"/>
        <w:spacing w:line="560" w:lineRule="exact"/>
        <w:ind w:firstLine="560" w:firstLineChars="200"/>
        <w:jc w:val="right"/>
        <w:rPr>
          <w:rFonts w:ascii="Times New Roman" w:hAnsi="Times New Roman" w:eastAsia="仿宋" w:cs="仿宋"/>
          <w:sz w:val="28"/>
          <w:szCs w:val="28"/>
          <w:lang w:val="zh-CN" w:bidi="zh-CN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eastAsia="仿宋_GB2312" w:asciiTheme="majorBidi" w:hAnsiTheme="majorBidi" w:cstheme="majorBidi"/>
          <w:sz w:val="32"/>
          <w:szCs w:val="32"/>
        </w:rPr>
      </w:pPr>
      <w:r>
        <w:rPr>
          <w:rFonts w:eastAsia="仿宋_GB2312" w:asciiTheme="majorBidi" w:hAnsiTheme="majorBidi" w:cstheme="majorBidi"/>
          <w:sz w:val="32"/>
          <w:szCs w:val="32"/>
        </w:rPr>
        <w:t xml:space="preserve">北京师范大学学生会   </w:t>
      </w:r>
    </w:p>
    <w:p>
      <w:pPr>
        <w:wordWrap w:val="0"/>
        <w:spacing w:line="560" w:lineRule="exact"/>
        <w:ind w:right="84" w:rightChars="40" w:firstLine="640" w:firstLineChars="200"/>
        <w:jc w:val="righ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eastAsia="仿宋_GB2312" w:asciiTheme="majorBidi" w:hAnsiTheme="majorBidi" w:cstheme="majorBidi"/>
          <w:sz w:val="32"/>
          <w:szCs w:val="32"/>
        </w:rPr>
        <w:t xml:space="preserve">2024年10月25日   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tabs>
          <w:tab w:val="left" w:pos="8366"/>
        </w:tabs>
        <w:autoSpaceDE w:val="0"/>
        <w:autoSpaceDN w:val="0"/>
        <w:spacing w:line="560" w:lineRule="exact"/>
        <w:jc w:val="left"/>
        <w:rPr>
          <w:rFonts w:ascii="Times New Roman" w:hAnsi="Times New Roman" w:eastAsia="宋体" w:cs="宋体"/>
          <w:b/>
          <w:kern w:val="0"/>
          <w:sz w:val="28"/>
          <w:szCs w:val="20"/>
          <w:lang w:bidi="zh-CN"/>
        </w:rPr>
      </w:pPr>
    </w:p>
    <w:p>
      <w:pPr>
        <w:tabs>
          <w:tab w:val="left" w:pos="8366"/>
        </w:tabs>
        <w:autoSpaceDE w:val="0"/>
        <w:autoSpaceDN w:val="0"/>
        <w:spacing w:line="560" w:lineRule="exact"/>
        <w:jc w:val="left"/>
        <w:rPr>
          <w:rFonts w:ascii="Times New Roman" w:hAnsi="Times New Roman" w:eastAsia="宋体" w:cs="宋体"/>
          <w:b/>
          <w:kern w:val="0"/>
          <w:sz w:val="28"/>
          <w:szCs w:val="20"/>
          <w:lang w:bidi="zh-CN"/>
        </w:rPr>
      </w:pPr>
    </w:p>
    <w:p>
      <w:pPr>
        <w:tabs>
          <w:tab w:val="left" w:pos="8366"/>
        </w:tabs>
        <w:autoSpaceDE w:val="0"/>
        <w:autoSpaceDN w:val="0"/>
        <w:spacing w:line="560" w:lineRule="exact"/>
        <w:jc w:val="left"/>
        <w:rPr>
          <w:rFonts w:ascii="Times New Roman" w:hAnsi="Times New Roman" w:eastAsia="宋体" w:cs="宋体"/>
          <w:b/>
          <w:kern w:val="0"/>
          <w:sz w:val="28"/>
          <w:szCs w:val="20"/>
          <w:lang w:bidi="zh-CN"/>
        </w:rPr>
      </w:pPr>
    </w:p>
    <w:p>
      <w:pPr>
        <w:rPr>
          <w:rFonts w:ascii="Times New Roman" w:hAnsi="Times New Roman" w:eastAsia="宋体" w:cs="宋体"/>
          <w:b/>
          <w:kern w:val="0"/>
          <w:sz w:val="28"/>
          <w:szCs w:val="20"/>
          <w:lang w:bidi="zh-CN"/>
        </w:rPr>
      </w:pPr>
      <w:r>
        <w:rPr>
          <w:rFonts w:hint="eastAsia" w:ascii="Times New Roman" w:hAnsi="Times New Roman" w:eastAsia="宋体" w:cs="宋体"/>
          <w:b/>
          <w:kern w:val="0"/>
          <w:sz w:val="28"/>
          <w:szCs w:val="20"/>
          <w:lang w:bidi="zh-CN"/>
        </w:rPr>
        <w:br w:type="page"/>
      </w:r>
    </w:p>
    <w:p>
      <w:pPr>
        <w:widowControl/>
        <w:jc w:val="left"/>
        <w:sectPr>
          <w:footnotePr>
            <w:numRestart w:val="eachPage"/>
          </w:footnote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outlineLvl w:val="1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附件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1-</w:t>
      </w:r>
      <w:r>
        <w:rPr>
          <w:rFonts w:hint="eastAsia" w:ascii="黑体" w:hAnsi="黑体" w:eastAsia="黑体" w:cs="黑体"/>
          <w:b/>
          <w:sz w:val="28"/>
          <w:szCs w:val="28"/>
        </w:rPr>
        <w:t>2</w:t>
      </w:r>
    </w:p>
    <w:p>
      <w:pPr>
        <w:tabs>
          <w:tab w:val="left" w:pos="8366"/>
        </w:tabs>
        <w:autoSpaceDE w:val="0"/>
        <w:autoSpaceDN w:val="0"/>
        <w:spacing w:line="560" w:lineRule="exact"/>
        <w:jc w:val="center"/>
        <w:rPr>
          <w:rFonts w:ascii="黑体" w:hAnsi="黑体" w:eastAsia="黑体" w:cs="方正小标宋简体"/>
          <w:b/>
          <w:kern w:val="0"/>
          <w:sz w:val="32"/>
          <w:szCs w:val="21"/>
          <w:lang w:bidi="zh-CN"/>
        </w:rPr>
      </w:pPr>
      <w:r>
        <w:rPr>
          <w:rFonts w:hint="eastAsia" w:ascii="黑体" w:hAnsi="黑体" w:eastAsia="黑体" w:cs="方正小标宋简体"/>
          <w:b/>
          <w:kern w:val="0"/>
          <w:sz w:val="32"/>
          <w:szCs w:val="21"/>
          <w:lang w:bidi="zh-CN"/>
        </w:rPr>
        <w:t>考评分数汇总表</w:t>
      </w:r>
    </w:p>
    <w:p/>
    <w:tbl>
      <w:tblPr>
        <w:tblStyle w:val="6"/>
        <w:tblW w:w="13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380"/>
        <w:gridCol w:w="1580"/>
        <w:gridCol w:w="3655"/>
        <w:gridCol w:w="1316"/>
        <w:gridCol w:w="1688"/>
        <w:gridCol w:w="1408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29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评价项目</w:t>
            </w:r>
          </w:p>
        </w:tc>
        <w:tc>
          <w:tcPr>
            <w:tcW w:w="49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  <w:t>评价依据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  <w:t>完成情况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自评</w:t>
            </w: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分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数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复评分数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组织建设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（10分）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学生会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改革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（2.5分）</w:t>
            </w: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组织架构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（2.5分）</w:t>
            </w:r>
          </w:p>
        </w:tc>
        <w:tc>
          <w:tcPr>
            <w:tcW w:w="49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学生会部门总数不超过6个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：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例：√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0.5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9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主席团成员不超过3人，工作人员总数不超过30人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例：×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9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机构架构为“主席团+工作部门”模式，未在工作部门以上或以下设置常设层级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9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主席团集体负责学会重大事项，不设主席、副主席，设执行主席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9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学生会组织工作机构成立团支部，团支部书记由学生会主席团成员担任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制度体系建设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（3.5分）</w:t>
            </w: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学生代表大会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（2.5分）</w:t>
            </w:r>
          </w:p>
        </w:tc>
        <w:tc>
          <w:tcPr>
            <w:tcW w:w="49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在2023-2024学年按期规范召开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9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代表产生流程规范，代表人数不低于所联系学生人数的1%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9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学生代表大会相关文件、材料齐全，内容规范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全体成员大会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（1分）</w:t>
            </w:r>
          </w:p>
        </w:tc>
        <w:tc>
          <w:tcPr>
            <w:tcW w:w="49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按期规范召开全体成员大会，每学期举行1次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队伍建设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（4分）</w:t>
            </w: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工作人员遴选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（1.5分）</w:t>
            </w:r>
          </w:p>
        </w:tc>
        <w:tc>
          <w:tcPr>
            <w:tcW w:w="49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工作人员为共产党员或共青团员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971" w:type="dxa"/>
            <w:gridSpan w:val="2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工作人员中除一年级新生外的本科生学习成绩综合排名在本专业前30%以内，且无课业不及格情况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9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主席团成员由学生代表大会选举产生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骨干培训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（2分）</w:t>
            </w:r>
          </w:p>
        </w:tc>
        <w:tc>
          <w:tcPr>
            <w:tcW w:w="49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院系自主举办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例：3次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.5分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参加校学生会“星火班”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（3分）</w:t>
            </w:r>
          </w:p>
        </w:tc>
        <w:tc>
          <w:tcPr>
            <w:tcW w:w="49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符合规定人数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9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达到规定人数的50%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权益服务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（8分）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日常权益工作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（7分）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征集渠道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（1分）</w:t>
            </w:r>
          </w:p>
        </w:tc>
        <w:tc>
          <w:tcPr>
            <w:tcW w:w="4971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存在多级权益问题征集渠道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处理机制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（3分）</w:t>
            </w:r>
          </w:p>
        </w:tc>
        <w:tc>
          <w:tcPr>
            <w:tcW w:w="49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自主解决院（系）内部权益问题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9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及时向校学生会反馈权益问题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宣传及反馈渠道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（3分）</w:t>
            </w:r>
          </w:p>
        </w:tc>
        <w:tc>
          <w:tcPr>
            <w:tcW w:w="49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院系学生会公众号发布权益成果推送，上限4次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9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向学生反馈权益问题解决渠道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生活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权益活动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（1分）</w:t>
            </w:r>
          </w:p>
        </w:tc>
        <w:tc>
          <w:tcPr>
            <w:tcW w:w="49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包括消费者权益保护、劳动教育、宿舍建设等活动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常规活动（7分）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学业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促进类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（2分）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未来教师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素质大赛</w:t>
            </w:r>
          </w:p>
        </w:tc>
        <w:tc>
          <w:tcPr>
            <w:tcW w:w="49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承办未来教师素质大赛初赛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365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经校学生会认定的活动，包括比赛类、论坛类、讲座类等活动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独立举办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65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合作举办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文体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活动类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（3分）</w:t>
            </w: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文艺晚会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活动</w:t>
            </w:r>
          </w:p>
        </w:tc>
        <w:tc>
          <w:tcPr>
            <w:tcW w:w="365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包括新生晚会、元旦晚会、毕业生晚会等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活动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独立举办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65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合作举办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体育运动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活动</w:t>
            </w:r>
          </w:p>
        </w:tc>
        <w:tc>
          <w:tcPr>
            <w:tcW w:w="365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包括体育嘉年华，素质拓展等活动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独立举办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65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合作举办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365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经校学生会认定的问题活动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独立举办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65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合作举办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其他类型活动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（2分）</w:t>
            </w:r>
          </w:p>
        </w:tc>
        <w:tc>
          <w:tcPr>
            <w:tcW w:w="3655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思想引领类、就业创业类、社会实践类、心理健康类、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民族团结类、助困帮扶类、校园治理类等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活动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独立举办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合作举办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党团研学活动开展（5分）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学习重要会议、讲话精神的活动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常态化理论学习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（1分）</w:t>
            </w:r>
          </w:p>
        </w:tc>
        <w:tc>
          <w:tcPr>
            <w:tcW w:w="49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定期开展理论宣传学习活动，如学习有关党史、团史、校史知识的活动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实践调研活动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（2分）</w:t>
            </w:r>
          </w:p>
        </w:tc>
        <w:tc>
          <w:tcPr>
            <w:tcW w:w="49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院（系）学生会集体研学交流、实践调研活动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专题学习活动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（2分）</w:t>
            </w:r>
          </w:p>
        </w:tc>
        <w:tc>
          <w:tcPr>
            <w:tcW w:w="49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聚焦重大时间节点自主开展专题学习活动，如学习北京师范大学第十四次党代会精神、第十五次团代会精神、党的二十届三中全会精神等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</w:tbl>
    <w:p/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/>
    <w:p>
      <w:pPr>
        <w:widowControl/>
        <w:jc w:val="left"/>
        <w:sectPr>
          <w:pgSz w:w="16838" w:h="11906" w:orient="landscape"/>
          <w:pgMar w:top="1361" w:right="1440" w:bottom="1361" w:left="144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outlineLvl w:val="1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</w:rPr>
        <w:t>附件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1-3</w:t>
      </w:r>
    </w:p>
    <w:p>
      <w:pPr>
        <w:spacing w:line="560" w:lineRule="exact"/>
        <w:outlineLvl w:val="1"/>
        <w:rPr>
          <w:rFonts w:hint="default" w:ascii="黑体" w:hAnsi="黑体" w:eastAsia="黑体" w:cs="黑体"/>
          <w:b/>
          <w:sz w:val="28"/>
          <w:szCs w:val="28"/>
          <w:lang w:val="en-US" w:eastAsia="zh-CN"/>
        </w:rPr>
      </w:pPr>
    </w:p>
    <w:p>
      <w:pPr>
        <w:tabs>
          <w:tab w:val="left" w:pos="8366"/>
        </w:tabs>
        <w:spacing w:line="560" w:lineRule="exact"/>
        <w:jc w:val="center"/>
        <w:rPr>
          <w:rFonts w:ascii="黑体" w:hAnsi="黑体" w:eastAsia="黑体" w:cs="方正小标宋简体"/>
          <w:b/>
          <w:sz w:val="32"/>
          <w:szCs w:val="21"/>
        </w:rPr>
      </w:pPr>
      <w:r>
        <w:rPr>
          <w:rFonts w:hint="eastAsia" w:ascii="黑体" w:hAnsi="黑体" w:eastAsia="黑体" w:cs="方正小标宋简体"/>
          <w:b/>
          <w:sz w:val="32"/>
          <w:szCs w:val="21"/>
        </w:rPr>
        <w:t>自评材料链接汇总表</w:t>
      </w:r>
    </w:p>
    <w:p>
      <w:pPr>
        <w:tabs>
          <w:tab w:val="left" w:pos="8366"/>
        </w:tabs>
        <w:spacing w:line="560" w:lineRule="exact"/>
        <w:jc w:val="center"/>
        <w:rPr>
          <w:rFonts w:ascii="黑体" w:hAnsi="黑体" w:eastAsia="黑体" w:cs="方正小标宋简体"/>
          <w:b/>
          <w:sz w:val="32"/>
          <w:szCs w:val="21"/>
        </w:rPr>
      </w:pPr>
    </w:p>
    <w:tbl>
      <w:tblPr>
        <w:tblStyle w:val="7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2004"/>
        <w:gridCol w:w="1559"/>
        <w:gridCol w:w="1843"/>
        <w:gridCol w:w="1163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组织建设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评价项目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制度体系建设-全体成员大会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1527" w:type="dxa"/>
            <w:vAlign w:val="center"/>
          </w:tcPr>
          <w:p>
            <w:pPr>
              <w:rPr>
                <w:rFonts w:ascii="Times New Roman" w:hAnsi="Times New Roman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活动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活动举办时间</w:t>
            </w:r>
          </w:p>
        </w:tc>
        <w:tc>
          <w:tcPr>
            <w:tcW w:w="609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证明链接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bookmarkStart w:id="4" w:name="_Hlk24639652"/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活动1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2023.11.26</w:t>
            </w:r>
          </w:p>
        </w:tc>
        <w:tc>
          <w:tcPr>
            <w:tcW w:w="6092" w:type="dxa"/>
            <w:gridSpan w:val="4"/>
            <w:vAlign w:val="center"/>
          </w:tcPr>
          <w:p>
            <w:pP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"https://mp.weixin.qq.com/s/YwLhmlx7SA8SkovlHEc1pQ" </w:instrText>
            </w:r>
            <w:r>
              <w:fldChar w:fldCharType="separate"/>
            </w:r>
            <w:r>
              <w:rPr>
                <w:rStyle w:val="9"/>
                <w:rFonts w:hint="eastAsia" w:ascii="Times New Roman" w:hAnsi="Times New Roman" w:eastAsia="宋体"/>
                <w:sz w:val="24"/>
                <w:szCs w:val="24"/>
              </w:rPr>
              <w:t>https://mp.weixin.qq.com/s/YwLhmlx7SA8SkovlHEc1pQ</w:t>
            </w:r>
            <w:r>
              <w:rPr>
                <w:rStyle w:val="9"/>
                <w:rFonts w:hint="eastAsia" w:ascii="Times New Roman" w:hAnsi="Times New Roman" w:eastAsia="宋体"/>
                <w:sz w:val="24"/>
                <w:szCs w:val="24"/>
              </w:rPr>
              <w:fldChar w:fldCharType="end"/>
            </w:r>
          </w:p>
        </w:tc>
      </w:tr>
    </w:tbl>
    <w:p>
      <w:pPr>
        <w:rPr>
          <w:rFonts w:ascii="Times New Roman" w:hAnsi="Times New Roman" w:eastAsia="楷体"/>
          <w:sz w:val="24"/>
          <w:szCs w:val="24"/>
        </w:rPr>
      </w:pPr>
    </w:p>
    <w:tbl>
      <w:tblPr>
        <w:tblStyle w:val="7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2004"/>
        <w:gridCol w:w="1559"/>
        <w:gridCol w:w="1843"/>
        <w:gridCol w:w="1163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权益服务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评价项目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日常权益工作-</w:t>
            </w:r>
          </w:p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宣传及反馈渠道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1527" w:type="dxa"/>
            <w:vAlign w:val="center"/>
          </w:tcPr>
          <w:p>
            <w:pPr>
              <w:rPr>
                <w:rFonts w:ascii="Times New Roman" w:hAnsi="Times New Roman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活动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活动举办时间</w:t>
            </w:r>
          </w:p>
        </w:tc>
        <w:tc>
          <w:tcPr>
            <w:tcW w:w="609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证明链接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活动1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2024.3.31</w:t>
            </w:r>
          </w:p>
        </w:tc>
        <w:tc>
          <w:tcPr>
            <w:tcW w:w="6092" w:type="dxa"/>
            <w:gridSpan w:val="4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"https://mp.weixin.qq.com/s/_pbap-4Tqek5vIU3wUay-A" </w:instrText>
            </w:r>
            <w:r>
              <w:fldChar w:fldCharType="separate"/>
            </w:r>
            <w:r>
              <w:rPr>
                <w:rStyle w:val="9"/>
                <w:rFonts w:hint="eastAsia" w:ascii="Times New Roman" w:hAnsi="Times New Roman" w:eastAsia="宋体"/>
                <w:sz w:val="24"/>
                <w:szCs w:val="24"/>
              </w:rPr>
              <w:t>https://mp.weixin.qq.com/s/_pbap-4Tqek5vIU3wUay-A</w:t>
            </w:r>
            <w:r>
              <w:rPr>
                <w:rStyle w:val="9"/>
                <w:rFonts w:hint="eastAsia" w:ascii="Times New Roman" w:hAnsi="Times New Roman" w:eastAsia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活动x…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6092" w:type="dxa"/>
            <w:gridSpan w:val="4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楷体"/>
          <w:sz w:val="24"/>
          <w:szCs w:val="24"/>
        </w:rPr>
      </w:pPr>
    </w:p>
    <w:tbl>
      <w:tblPr>
        <w:tblStyle w:val="7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2004"/>
        <w:gridCol w:w="1559"/>
        <w:gridCol w:w="1843"/>
        <w:gridCol w:w="1163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评价项目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1527" w:type="dxa"/>
            <w:vAlign w:val="center"/>
          </w:tcPr>
          <w:p>
            <w:pPr>
              <w:rPr>
                <w:rFonts w:ascii="Times New Roman" w:hAnsi="Times New Roman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活动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活动举办时间</w:t>
            </w:r>
          </w:p>
        </w:tc>
        <w:tc>
          <w:tcPr>
            <w:tcW w:w="609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证明链接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活动1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  <w:tc>
          <w:tcPr>
            <w:tcW w:w="6092" w:type="dxa"/>
            <w:gridSpan w:val="4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活动x…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6092" w:type="dxa"/>
            <w:gridSpan w:val="4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楷体"/>
          <w:sz w:val="24"/>
          <w:szCs w:val="24"/>
        </w:rPr>
      </w:pPr>
    </w:p>
    <w:p>
      <w:pPr>
        <w:rPr>
          <w:rFonts w:ascii="Times New Roman" w:hAnsi="Times New Roman" w:eastAsia="楷体"/>
          <w:sz w:val="24"/>
          <w:szCs w:val="24"/>
        </w:rPr>
      </w:pPr>
    </w:p>
    <w:p>
      <w:pPr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>注：1.支撑材料链接务必体现活动时间、活动性质、活动内容、是否独立举办等。</w:t>
      </w:r>
    </w:p>
    <w:p>
      <w:pPr>
        <w:ind w:firstLine="480" w:firstLineChars="20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>2.</w:t>
      </w:r>
      <w:bookmarkEnd w:id="4"/>
      <w:r>
        <w:rPr>
          <w:rFonts w:hint="eastAsia" w:ascii="Times New Roman" w:hAnsi="Times New Roman" w:eastAsia="楷体"/>
          <w:sz w:val="24"/>
          <w:szCs w:val="24"/>
        </w:rPr>
        <w:t>一行代表一个活动，可附多个链接支撑。</w:t>
      </w:r>
    </w:p>
    <w:p>
      <w:pPr>
        <w:ind w:firstLine="480" w:firstLineChars="20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>3.此表为单个活动明细表，多项活动可复制此表填写，此表可延长。</w:t>
      </w:r>
    </w:p>
    <w:p>
      <w:pPr>
        <w:tabs>
          <w:tab w:val="left" w:pos="8366"/>
        </w:tabs>
        <w:spacing w:line="560" w:lineRule="exact"/>
        <w:rPr>
          <w:rFonts w:hint="default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ascii="Times New Roman" w:hAnsi="Times New Roman" w:eastAsia="楷体"/>
          <w:sz w:val="24"/>
          <w:szCs w:val="24"/>
        </w:rPr>
        <w:br w:type="page"/>
      </w:r>
      <w:r>
        <w:rPr>
          <w:rFonts w:hint="eastAsia" w:ascii="黑体" w:hAnsi="黑体" w:eastAsia="黑体" w:cs="黑体"/>
          <w:b/>
          <w:sz w:val="28"/>
          <w:szCs w:val="28"/>
        </w:rPr>
        <w:t>附件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1-4</w:t>
      </w:r>
    </w:p>
    <w:p>
      <w:pPr>
        <w:tabs>
          <w:tab w:val="left" w:pos="8366"/>
        </w:tabs>
        <w:spacing w:line="560" w:lineRule="exact"/>
        <w:jc w:val="center"/>
        <w:rPr>
          <w:rFonts w:ascii="黑体" w:hAnsi="黑体" w:eastAsia="黑体" w:cs="方正小标宋简体"/>
          <w:b/>
          <w:sz w:val="32"/>
          <w:szCs w:val="21"/>
        </w:rPr>
      </w:pPr>
      <w:r>
        <w:rPr>
          <w:rFonts w:hint="eastAsia" w:ascii="黑体" w:hAnsi="黑体" w:eastAsia="黑体" w:cs="方正小标宋简体"/>
          <w:b/>
          <w:sz w:val="32"/>
          <w:szCs w:val="21"/>
        </w:rPr>
        <w:t>自评支撑材料明细</w:t>
      </w:r>
    </w:p>
    <w:p>
      <w:pPr>
        <w:tabs>
          <w:tab w:val="left" w:pos="8366"/>
        </w:tabs>
        <w:spacing w:line="560" w:lineRule="exact"/>
        <w:jc w:val="center"/>
        <w:rPr>
          <w:rFonts w:ascii="黑体" w:hAnsi="黑体" w:eastAsia="黑体" w:cs="方正小标宋简体"/>
          <w:b/>
          <w:sz w:val="32"/>
          <w:szCs w:val="21"/>
        </w:rPr>
      </w:pPr>
    </w:p>
    <w:tbl>
      <w:tblPr>
        <w:tblStyle w:val="7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66"/>
        <w:gridCol w:w="1559"/>
        <w:gridCol w:w="1843"/>
        <w:gridCol w:w="1163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评价项目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1527" w:type="dxa"/>
            <w:vAlign w:val="center"/>
          </w:tcPr>
          <w:p>
            <w:pPr>
              <w:rPr>
                <w:rFonts w:ascii="Times New Roman" w:hAnsi="Times New Roman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2" w:hRule="atLeast"/>
          <w:jc w:val="center"/>
        </w:trPr>
        <w:tc>
          <w:tcPr>
            <w:tcW w:w="9634" w:type="dxa"/>
            <w:gridSpan w:val="6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支撑材料：（材料包括不限于现场图片、活动通知等）</w:t>
            </w:r>
          </w:p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支撑材料务必体现活动时间、活动性质、活动内容、是否独立举办等。</w:t>
            </w:r>
          </w:p>
        </w:tc>
      </w:tr>
    </w:tbl>
    <w:p>
      <w:pPr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>注：1.若评价项目无链接可证明，可填写此表。</w:t>
      </w:r>
    </w:p>
    <w:p>
      <w:pPr>
        <w:ind w:firstLine="480" w:firstLineChars="20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>2.此表为单个活动明细表，多项活动可复制此表填写，此表可延长。</w:t>
      </w:r>
    </w:p>
    <w:p/>
    <w:p>
      <w:pPr>
        <w:widowControl/>
        <w:jc w:val="lef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outlineLvl w:val="1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附件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1-</w:t>
      </w:r>
      <w:r>
        <w:rPr>
          <w:rFonts w:hint="eastAsia" w:ascii="黑体" w:hAnsi="黑体" w:eastAsia="黑体" w:cs="黑体"/>
          <w:b/>
          <w:sz w:val="28"/>
          <w:szCs w:val="28"/>
        </w:rPr>
        <w:t>5</w:t>
      </w:r>
    </w:p>
    <w:p>
      <w:pPr>
        <w:spacing w:line="560" w:lineRule="exact"/>
        <w:outlineLvl w:val="1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tabs>
          <w:tab w:val="left" w:pos="8366"/>
        </w:tabs>
        <w:autoSpaceDE w:val="0"/>
        <w:autoSpaceDN w:val="0"/>
        <w:spacing w:line="560" w:lineRule="exact"/>
        <w:jc w:val="center"/>
        <w:rPr>
          <w:b/>
          <w:bCs/>
          <w:sz w:val="36"/>
          <w:szCs w:val="36"/>
        </w:rPr>
      </w:pPr>
      <w:r>
        <w:rPr>
          <w:rFonts w:hint="eastAsia" w:ascii="黑体" w:hAnsi="黑体" w:eastAsia="黑体" w:cs="方正小标宋简体"/>
          <w:b/>
          <w:kern w:val="0"/>
          <w:sz w:val="32"/>
          <w:szCs w:val="21"/>
          <w:lang w:bidi="zh-CN"/>
        </w:rPr>
        <w:t>获奖情况统计</w:t>
      </w:r>
      <w:r>
        <w:rPr>
          <w:rFonts w:hint="eastAsia"/>
          <w:b/>
          <w:bCs/>
          <w:sz w:val="36"/>
          <w:szCs w:val="36"/>
        </w:rPr>
        <w:t xml:space="preserve">  </w:t>
      </w:r>
    </w:p>
    <w:p>
      <w:pPr>
        <w:wordWrap w:val="0"/>
        <w:jc w:val="righ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 xml:space="preserve">获奖总得分：      </w:t>
      </w:r>
    </w:p>
    <w:p>
      <w:r>
        <w:rPr>
          <w:rFonts w:hint="eastAsia"/>
        </w:rPr>
        <w:t xml:space="preserve">   </w:t>
      </w:r>
    </w:p>
    <w:tbl>
      <w:tblPr>
        <w:tblStyle w:val="6"/>
        <w:tblW w:w="138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6"/>
        <w:gridCol w:w="2475"/>
        <w:gridCol w:w="2975"/>
        <w:gridCol w:w="1925"/>
        <w:gridCol w:w="1758"/>
        <w:gridCol w:w="19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b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黑体" w:hAnsi="黑体" w:eastAsia="黑体" w:cs="仿宋"/>
                <w:b/>
                <w:kern w:val="0"/>
                <w:sz w:val="28"/>
                <w:szCs w:val="28"/>
                <w:lang w:val="zh-CN" w:bidi="zh-CN"/>
              </w:rPr>
              <w:t>活动名称</w:t>
            </w:r>
          </w:p>
        </w:tc>
        <w:tc>
          <w:tcPr>
            <w:tcW w:w="247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b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黑体" w:hAnsi="黑体" w:eastAsia="黑体" w:cs="仿宋"/>
                <w:b/>
                <w:kern w:val="0"/>
                <w:sz w:val="28"/>
                <w:szCs w:val="28"/>
                <w:lang w:bidi="zh-CN"/>
              </w:rPr>
              <w:t>团体奖/个人奖</w:t>
            </w:r>
          </w:p>
        </w:tc>
        <w:tc>
          <w:tcPr>
            <w:tcW w:w="297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b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黑体" w:hAnsi="黑体" w:eastAsia="黑体" w:cs="仿宋"/>
                <w:b/>
                <w:kern w:val="0"/>
                <w:sz w:val="28"/>
                <w:szCs w:val="28"/>
                <w:lang w:val="zh-CN" w:bidi="zh-CN"/>
              </w:rPr>
              <w:t>奖项设置</w:t>
            </w:r>
          </w:p>
        </w:tc>
        <w:tc>
          <w:tcPr>
            <w:tcW w:w="192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b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黑体" w:hAnsi="黑体" w:eastAsia="黑体" w:cs="仿宋"/>
                <w:b/>
                <w:kern w:val="0"/>
                <w:sz w:val="28"/>
                <w:szCs w:val="28"/>
                <w:lang w:bidi="zh-CN"/>
              </w:rPr>
              <w:t>分数</w:t>
            </w: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b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黑体" w:hAnsi="黑体" w:eastAsia="黑体" w:cs="仿宋"/>
                <w:b/>
                <w:kern w:val="0"/>
                <w:sz w:val="28"/>
                <w:szCs w:val="28"/>
                <w:lang w:bidi="zh-CN"/>
              </w:rPr>
              <w:t>获奖情况</w:t>
            </w:r>
          </w:p>
        </w:tc>
        <w:tc>
          <w:tcPr>
            <w:tcW w:w="194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b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黑体" w:hAnsi="黑体" w:eastAsia="黑体" w:cs="仿宋"/>
                <w:b/>
                <w:kern w:val="0"/>
                <w:sz w:val="28"/>
                <w:szCs w:val="28"/>
                <w:lang w:bidi="zh-CN"/>
              </w:rPr>
              <w:t>得分情况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未来教师素质大赛</w:t>
            </w:r>
          </w:p>
        </w:tc>
        <w:tc>
          <w:tcPr>
            <w:tcW w:w="24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个人奖</w:t>
            </w:r>
          </w:p>
        </w:tc>
        <w:tc>
          <w:tcPr>
            <w:tcW w:w="29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一等奖</w:t>
            </w:r>
          </w:p>
        </w:tc>
        <w:tc>
          <w:tcPr>
            <w:tcW w:w="19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1.5分</w:t>
            </w: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94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个人奖</w:t>
            </w:r>
          </w:p>
        </w:tc>
        <w:tc>
          <w:tcPr>
            <w:tcW w:w="29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二等奖</w:t>
            </w:r>
          </w:p>
        </w:tc>
        <w:tc>
          <w:tcPr>
            <w:tcW w:w="19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1分</w:t>
            </w: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280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个人奖</w:t>
            </w:r>
          </w:p>
        </w:tc>
        <w:tc>
          <w:tcPr>
            <w:tcW w:w="29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三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等奖</w:t>
            </w:r>
          </w:p>
        </w:tc>
        <w:tc>
          <w:tcPr>
            <w:tcW w:w="19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0.8分</w:t>
            </w: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个人奖</w:t>
            </w:r>
          </w:p>
        </w:tc>
        <w:tc>
          <w:tcPr>
            <w:tcW w:w="29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复赛最佳教学仪态奖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复赛最佳教学设计奖</w:t>
            </w:r>
          </w:p>
        </w:tc>
        <w:tc>
          <w:tcPr>
            <w:tcW w:w="19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0.4分</w:t>
            </w: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“风云杯”辩论赛</w:t>
            </w:r>
          </w:p>
        </w:tc>
        <w:tc>
          <w:tcPr>
            <w:tcW w:w="24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团体奖</w:t>
            </w:r>
          </w:p>
        </w:tc>
        <w:tc>
          <w:tcPr>
            <w:tcW w:w="29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冠军</w:t>
            </w:r>
          </w:p>
        </w:tc>
        <w:tc>
          <w:tcPr>
            <w:tcW w:w="19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2分</w:t>
            </w: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94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团体奖</w:t>
            </w:r>
          </w:p>
        </w:tc>
        <w:tc>
          <w:tcPr>
            <w:tcW w:w="29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亚军</w:t>
            </w:r>
          </w:p>
        </w:tc>
        <w:tc>
          <w:tcPr>
            <w:tcW w:w="19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1.5分</w:t>
            </w: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团体奖</w:t>
            </w:r>
          </w:p>
        </w:tc>
        <w:tc>
          <w:tcPr>
            <w:tcW w:w="29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四强（三、四名）</w:t>
            </w:r>
          </w:p>
        </w:tc>
        <w:tc>
          <w:tcPr>
            <w:tcW w:w="19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1分</w:t>
            </w: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个人奖</w:t>
            </w:r>
          </w:p>
        </w:tc>
        <w:tc>
          <w:tcPr>
            <w:tcW w:w="29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全程最佳辩手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决赛最佳辩手</w:t>
            </w:r>
          </w:p>
        </w:tc>
        <w:tc>
          <w:tcPr>
            <w:tcW w:w="19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1.5分</w:t>
            </w: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个人奖</w:t>
            </w:r>
          </w:p>
        </w:tc>
        <w:tc>
          <w:tcPr>
            <w:tcW w:w="29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半决赛单场最佳辩手</w:t>
            </w:r>
          </w:p>
        </w:tc>
        <w:tc>
          <w:tcPr>
            <w:tcW w:w="19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1分</w:t>
            </w: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个人奖</w:t>
            </w:r>
          </w:p>
        </w:tc>
        <w:tc>
          <w:tcPr>
            <w:tcW w:w="29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八进四单场最佳辩手</w:t>
            </w:r>
          </w:p>
        </w:tc>
        <w:tc>
          <w:tcPr>
            <w:tcW w:w="19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0.8分</w:t>
            </w: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个人奖</w:t>
            </w:r>
          </w:p>
        </w:tc>
        <w:tc>
          <w:tcPr>
            <w:tcW w:w="29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小组赛单场最佳辩手</w:t>
            </w:r>
          </w:p>
        </w:tc>
        <w:tc>
          <w:tcPr>
            <w:tcW w:w="19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0.4分</w:t>
            </w: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校园歌手大赛</w:t>
            </w:r>
          </w:p>
        </w:tc>
        <w:tc>
          <w:tcPr>
            <w:tcW w:w="24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个人奖</w:t>
            </w:r>
          </w:p>
        </w:tc>
        <w:tc>
          <w:tcPr>
            <w:tcW w:w="29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冠军</w:t>
            </w:r>
          </w:p>
        </w:tc>
        <w:tc>
          <w:tcPr>
            <w:tcW w:w="19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1.5分</w:t>
            </w: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94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个人奖</w:t>
            </w:r>
          </w:p>
        </w:tc>
        <w:tc>
          <w:tcPr>
            <w:tcW w:w="29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亚军</w:t>
            </w:r>
          </w:p>
        </w:tc>
        <w:tc>
          <w:tcPr>
            <w:tcW w:w="19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1分</w:t>
            </w: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个人奖</w:t>
            </w:r>
          </w:p>
        </w:tc>
        <w:tc>
          <w:tcPr>
            <w:tcW w:w="29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季军</w:t>
            </w:r>
          </w:p>
        </w:tc>
        <w:tc>
          <w:tcPr>
            <w:tcW w:w="19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0.8分</w:t>
            </w: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个人奖</w:t>
            </w:r>
          </w:p>
        </w:tc>
        <w:tc>
          <w:tcPr>
            <w:tcW w:w="29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最佳人气奖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最佳音色奖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最佳台风奖</w:t>
            </w:r>
          </w:p>
        </w:tc>
        <w:tc>
          <w:tcPr>
            <w:tcW w:w="19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0.4分</w:t>
            </w: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纪念“一二·九”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运动合唱比赛</w:t>
            </w:r>
          </w:p>
        </w:tc>
        <w:tc>
          <w:tcPr>
            <w:tcW w:w="24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团体奖</w:t>
            </w:r>
          </w:p>
        </w:tc>
        <w:tc>
          <w:tcPr>
            <w:tcW w:w="29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时代新声奖</w:t>
            </w:r>
          </w:p>
        </w:tc>
        <w:tc>
          <w:tcPr>
            <w:tcW w:w="19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2分</w:t>
            </w: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94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团体奖</w:t>
            </w:r>
          </w:p>
        </w:tc>
        <w:tc>
          <w:tcPr>
            <w:tcW w:w="29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青春奋进奖</w:t>
            </w:r>
          </w:p>
        </w:tc>
        <w:tc>
          <w:tcPr>
            <w:tcW w:w="19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1.5分</w:t>
            </w: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团体奖</w:t>
            </w:r>
          </w:p>
        </w:tc>
        <w:tc>
          <w:tcPr>
            <w:tcW w:w="29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特殊贡献奖</w:t>
            </w:r>
          </w:p>
        </w:tc>
        <w:tc>
          <w:tcPr>
            <w:tcW w:w="19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1.5分</w:t>
            </w: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个人奖</w:t>
            </w:r>
          </w:p>
        </w:tc>
        <w:tc>
          <w:tcPr>
            <w:tcW w:w="29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最佳指挥奖</w:t>
            </w:r>
          </w:p>
        </w:tc>
        <w:tc>
          <w:tcPr>
            <w:tcW w:w="19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1.5分</w:t>
            </w: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“明月杯”篮球赛</w:t>
            </w:r>
          </w:p>
        </w:tc>
        <w:tc>
          <w:tcPr>
            <w:tcW w:w="24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团体奖</w:t>
            </w:r>
          </w:p>
        </w:tc>
        <w:tc>
          <w:tcPr>
            <w:tcW w:w="29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冠军</w:t>
            </w:r>
          </w:p>
        </w:tc>
        <w:tc>
          <w:tcPr>
            <w:tcW w:w="19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2分</w:t>
            </w: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94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团体奖</w:t>
            </w:r>
          </w:p>
        </w:tc>
        <w:tc>
          <w:tcPr>
            <w:tcW w:w="29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亚军</w:t>
            </w:r>
          </w:p>
        </w:tc>
        <w:tc>
          <w:tcPr>
            <w:tcW w:w="19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1.5分</w:t>
            </w: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团体奖</w:t>
            </w:r>
          </w:p>
        </w:tc>
        <w:tc>
          <w:tcPr>
            <w:tcW w:w="29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季军</w:t>
            </w:r>
          </w:p>
        </w:tc>
        <w:tc>
          <w:tcPr>
            <w:tcW w:w="19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1分</w:t>
            </w: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团体奖</w:t>
            </w:r>
          </w:p>
        </w:tc>
        <w:tc>
          <w:tcPr>
            <w:tcW w:w="29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道德风尚奖</w:t>
            </w:r>
          </w:p>
        </w:tc>
        <w:tc>
          <w:tcPr>
            <w:tcW w:w="19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1.5分</w:t>
            </w: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“银河杯”乒乓球赛</w:t>
            </w:r>
          </w:p>
        </w:tc>
        <w:tc>
          <w:tcPr>
            <w:tcW w:w="24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团体奖</w:t>
            </w:r>
          </w:p>
        </w:tc>
        <w:tc>
          <w:tcPr>
            <w:tcW w:w="29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冠军</w:t>
            </w:r>
          </w:p>
        </w:tc>
        <w:tc>
          <w:tcPr>
            <w:tcW w:w="19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2分</w:t>
            </w: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团体奖</w:t>
            </w:r>
          </w:p>
        </w:tc>
        <w:tc>
          <w:tcPr>
            <w:tcW w:w="29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亚军</w:t>
            </w:r>
          </w:p>
        </w:tc>
        <w:tc>
          <w:tcPr>
            <w:tcW w:w="19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1.5分</w:t>
            </w: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团体奖</w:t>
            </w:r>
          </w:p>
        </w:tc>
        <w:tc>
          <w:tcPr>
            <w:tcW w:w="29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季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军</w:t>
            </w:r>
          </w:p>
        </w:tc>
        <w:tc>
          <w:tcPr>
            <w:tcW w:w="19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1分</w:t>
            </w: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团体奖</w:t>
            </w:r>
          </w:p>
        </w:tc>
        <w:tc>
          <w:tcPr>
            <w:tcW w:w="29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道德风尚奖</w:t>
            </w:r>
          </w:p>
        </w:tc>
        <w:tc>
          <w:tcPr>
            <w:tcW w:w="19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1.5分</w:t>
            </w: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“太阳杯”足球赛</w:t>
            </w:r>
          </w:p>
        </w:tc>
        <w:tc>
          <w:tcPr>
            <w:tcW w:w="24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团体奖</w:t>
            </w:r>
          </w:p>
        </w:tc>
        <w:tc>
          <w:tcPr>
            <w:tcW w:w="29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冠军</w:t>
            </w:r>
          </w:p>
        </w:tc>
        <w:tc>
          <w:tcPr>
            <w:tcW w:w="19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2分</w:t>
            </w: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94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团体奖</w:t>
            </w:r>
          </w:p>
        </w:tc>
        <w:tc>
          <w:tcPr>
            <w:tcW w:w="29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亚军</w:t>
            </w:r>
          </w:p>
        </w:tc>
        <w:tc>
          <w:tcPr>
            <w:tcW w:w="19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1.5分</w:t>
            </w: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团体奖</w:t>
            </w:r>
          </w:p>
        </w:tc>
        <w:tc>
          <w:tcPr>
            <w:tcW w:w="29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季军</w:t>
            </w:r>
          </w:p>
        </w:tc>
        <w:tc>
          <w:tcPr>
            <w:tcW w:w="19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1分</w:t>
            </w: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280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团体奖</w:t>
            </w:r>
          </w:p>
        </w:tc>
        <w:tc>
          <w:tcPr>
            <w:tcW w:w="29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道德风尚奖</w:t>
            </w:r>
          </w:p>
        </w:tc>
        <w:tc>
          <w:tcPr>
            <w:tcW w:w="19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1.5分</w:t>
            </w: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“星星杯”排球赛</w:t>
            </w:r>
          </w:p>
        </w:tc>
        <w:tc>
          <w:tcPr>
            <w:tcW w:w="24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团体奖</w:t>
            </w:r>
          </w:p>
        </w:tc>
        <w:tc>
          <w:tcPr>
            <w:tcW w:w="29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冠军</w:t>
            </w:r>
          </w:p>
        </w:tc>
        <w:tc>
          <w:tcPr>
            <w:tcW w:w="19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2分</w:t>
            </w: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94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团体奖</w:t>
            </w:r>
          </w:p>
        </w:tc>
        <w:tc>
          <w:tcPr>
            <w:tcW w:w="29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亚军</w:t>
            </w:r>
          </w:p>
        </w:tc>
        <w:tc>
          <w:tcPr>
            <w:tcW w:w="19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1.5分</w:t>
            </w: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团体奖</w:t>
            </w:r>
          </w:p>
        </w:tc>
        <w:tc>
          <w:tcPr>
            <w:tcW w:w="29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季军</w:t>
            </w:r>
          </w:p>
        </w:tc>
        <w:tc>
          <w:tcPr>
            <w:tcW w:w="19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1分</w:t>
            </w: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4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val="zh-CN" w:bidi="zh-CN"/>
              </w:rPr>
              <w:t>团体奖</w:t>
            </w:r>
          </w:p>
        </w:tc>
        <w:tc>
          <w:tcPr>
            <w:tcW w:w="29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道德风尚奖</w:t>
            </w:r>
          </w:p>
        </w:tc>
        <w:tc>
          <w:tcPr>
            <w:tcW w:w="19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  <w:t>1.5分</w:t>
            </w: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94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仿宋"/>
                <w:bCs/>
                <w:kern w:val="0"/>
                <w:sz w:val="28"/>
                <w:szCs w:val="28"/>
                <w:lang w:bidi="zh-CN"/>
              </w:rPr>
            </w:pPr>
          </w:p>
        </w:tc>
      </w:tr>
    </w:tbl>
    <w:p>
      <w:pPr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>注：1.团体奖如获奖请在“获奖情况”中标注√，未获奖请不要做任何标记；</w:t>
      </w:r>
    </w:p>
    <w:p>
      <w:pPr>
        <w:ind w:firstLine="480" w:firstLineChars="200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Times New Roman" w:eastAsia="楷体"/>
          <w:sz w:val="24"/>
          <w:szCs w:val="24"/>
        </w:rPr>
        <w:t>2</w:t>
      </w:r>
      <w:r>
        <w:rPr>
          <w:rFonts w:ascii="Times New Roman" w:hAnsi="Times New Roman" w:eastAsia="楷体"/>
          <w:sz w:val="24"/>
          <w:szCs w:val="24"/>
        </w:rPr>
        <w:t>.</w:t>
      </w:r>
      <w:r>
        <w:rPr>
          <w:rFonts w:hint="eastAsia" w:ascii="Times New Roman" w:hAnsi="Times New Roman" w:eastAsia="楷体"/>
          <w:sz w:val="24"/>
          <w:szCs w:val="24"/>
        </w:rPr>
        <w:t>个人奖如获奖请将获奖人姓名填在对应奖项后，未获奖请不要做任何标记。</w:t>
      </w:r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F996FF"/>
    <w:multiLevelType w:val="singleLevel"/>
    <w:tmpl w:val="29F996FF"/>
    <w:lvl w:ilvl="0" w:tentative="0">
      <w:start w:val="1"/>
      <w:numFmt w:val="chineseCounting"/>
      <w:suff w:val="space"/>
      <w:lvlText w:val="第%1条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5OWU3ZGU2ZDIzNzUzYTZhMTUwOWJjMGM5NWFlYjYifQ=="/>
  </w:docVars>
  <w:rsids>
    <w:rsidRoot w:val="00996A65"/>
    <w:rsid w:val="00025184"/>
    <w:rsid w:val="000813EB"/>
    <w:rsid w:val="000E4AD8"/>
    <w:rsid w:val="0014306C"/>
    <w:rsid w:val="00146846"/>
    <w:rsid w:val="001C6764"/>
    <w:rsid w:val="002571C2"/>
    <w:rsid w:val="00290979"/>
    <w:rsid w:val="002F5E9A"/>
    <w:rsid w:val="003956E4"/>
    <w:rsid w:val="004136BD"/>
    <w:rsid w:val="004312E5"/>
    <w:rsid w:val="00436AB1"/>
    <w:rsid w:val="00447E26"/>
    <w:rsid w:val="00485096"/>
    <w:rsid w:val="004A4328"/>
    <w:rsid w:val="00555746"/>
    <w:rsid w:val="00566E60"/>
    <w:rsid w:val="00596DDC"/>
    <w:rsid w:val="00630660"/>
    <w:rsid w:val="00631168"/>
    <w:rsid w:val="006F2060"/>
    <w:rsid w:val="00761906"/>
    <w:rsid w:val="007655F4"/>
    <w:rsid w:val="00784CC7"/>
    <w:rsid w:val="007B02D7"/>
    <w:rsid w:val="00835E4B"/>
    <w:rsid w:val="00860A79"/>
    <w:rsid w:val="00864405"/>
    <w:rsid w:val="008A06A8"/>
    <w:rsid w:val="00904544"/>
    <w:rsid w:val="00996A65"/>
    <w:rsid w:val="009A79F6"/>
    <w:rsid w:val="009C669B"/>
    <w:rsid w:val="009F220E"/>
    <w:rsid w:val="00A20AC8"/>
    <w:rsid w:val="00A370FD"/>
    <w:rsid w:val="00A77811"/>
    <w:rsid w:val="00A9584A"/>
    <w:rsid w:val="00AE7814"/>
    <w:rsid w:val="00B20622"/>
    <w:rsid w:val="00B23EA5"/>
    <w:rsid w:val="00B25A11"/>
    <w:rsid w:val="00B54D45"/>
    <w:rsid w:val="00B65473"/>
    <w:rsid w:val="00B74354"/>
    <w:rsid w:val="00BC4A79"/>
    <w:rsid w:val="00BC5933"/>
    <w:rsid w:val="00C57702"/>
    <w:rsid w:val="00C82B24"/>
    <w:rsid w:val="00C83632"/>
    <w:rsid w:val="00CB0100"/>
    <w:rsid w:val="00CB3BAB"/>
    <w:rsid w:val="00CD3EF4"/>
    <w:rsid w:val="00CE157D"/>
    <w:rsid w:val="00CF4EA7"/>
    <w:rsid w:val="00D50322"/>
    <w:rsid w:val="00DB6235"/>
    <w:rsid w:val="00DF5B52"/>
    <w:rsid w:val="00E210F9"/>
    <w:rsid w:val="00E824E3"/>
    <w:rsid w:val="00EC350A"/>
    <w:rsid w:val="00EE45EC"/>
    <w:rsid w:val="00EF48B6"/>
    <w:rsid w:val="00F348EA"/>
    <w:rsid w:val="00F519FE"/>
    <w:rsid w:val="08406CE4"/>
    <w:rsid w:val="0DEB68E4"/>
    <w:rsid w:val="11F0269C"/>
    <w:rsid w:val="18876269"/>
    <w:rsid w:val="18C9062F"/>
    <w:rsid w:val="20A7394C"/>
    <w:rsid w:val="248C70E1"/>
    <w:rsid w:val="251D41DD"/>
    <w:rsid w:val="2B0824BC"/>
    <w:rsid w:val="2FDF345B"/>
    <w:rsid w:val="378742EE"/>
    <w:rsid w:val="39E9107E"/>
    <w:rsid w:val="3ABB4729"/>
    <w:rsid w:val="3AE17129"/>
    <w:rsid w:val="428D42BE"/>
    <w:rsid w:val="531F41FF"/>
    <w:rsid w:val="58FD7D40"/>
    <w:rsid w:val="602812E3"/>
    <w:rsid w:val="62113BC7"/>
    <w:rsid w:val="66320B8F"/>
    <w:rsid w:val="6D8A04A7"/>
    <w:rsid w:val="7D7B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14"/>
      <w:ind w:left="320"/>
    </w:pPr>
    <w:rPr>
      <w:sz w:val="32"/>
      <w:szCs w:val="32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footnote reference"/>
    <w:basedOn w:val="8"/>
    <w:qFormat/>
    <w:uiPriority w:val="0"/>
    <w:rPr>
      <w:vertAlign w:val="superscript"/>
    </w:rPr>
  </w:style>
  <w:style w:type="paragraph" w:customStyle="1" w:styleId="11">
    <w:name w:val="NJ正文"/>
    <w:basedOn w:val="1"/>
    <w:qFormat/>
    <w:uiPriority w:val="0"/>
    <w:pPr>
      <w:spacing w:line="360" w:lineRule="exact"/>
      <w:ind w:firstLine="200" w:firstLineChars="200"/>
      <w:jc w:val="left"/>
    </w:pPr>
    <w:rPr>
      <w:rFonts w:ascii="宋体" w:hAnsi="宋体" w:eastAsia="宋体"/>
      <w:szCs w:val="21"/>
    </w:r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C39A28-7885-4CBC-AA36-1C8F700F14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1468</Words>
  <Characters>8368</Characters>
  <Lines>69</Lines>
  <Paragraphs>19</Paragraphs>
  <TotalTime>2</TotalTime>
  <ScaleCrop>false</ScaleCrop>
  <LinksUpToDate>false</LinksUpToDate>
  <CharactersWithSpaces>9817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2024-10-23T14:56:00Z</dcterms:created>
  <dc:creator>lenovo</dc:creator>
  <cp:lastModifiedBy>马天宇</cp:lastModifiedBy>
  <dcterms:modified xsi:type="dcterms:W3CDTF">2024-10-25T09:35:17Z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FAC7CBE397504B7EBD78F3EBDCD7D7EE_13</vt:lpwstr>
  </property>
</Properties>
</file>