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1AE70">
      <w:pPr>
        <w:autoSpaceDE w:val="0"/>
        <w:autoSpaceDN w:val="0"/>
        <w:spacing w:line="560" w:lineRule="exact"/>
        <w:jc w:val="left"/>
        <w:rPr>
          <w:rFonts w:hint="eastAsia" w:ascii="黑体" w:hAnsi="黑体" w:eastAsia="黑体" w:cs="黑体"/>
          <w:bCs/>
          <w:kern w:val="0"/>
          <w:sz w:val="32"/>
          <w:szCs w:val="32"/>
          <w:lang w:bidi="zh-CN"/>
        </w:rPr>
      </w:pPr>
      <w:r>
        <w:rPr>
          <w:rFonts w:hint="eastAsia" w:ascii="黑体" w:hAnsi="黑体" w:eastAsia="黑体" w:cs="黑体"/>
          <w:bCs/>
          <w:kern w:val="0"/>
          <w:sz w:val="32"/>
          <w:szCs w:val="32"/>
          <w:lang w:bidi="zh-CN"/>
        </w:rPr>
        <w:t>附件1</w:t>
      </w:r>
    </w:p>
    <w:p w14:paraId="08104BE5">
      <w:pPr>
        <w:autoSpaceDE w:val="0"/>
        <w:autoSpaceDN w:val="0"/>
        <w:spacing w:line="560" w:lineRule="exact"/>
        <w:jc w:val="both"/>
        <w:rPr>
          <w:rFonts w:ascii="Times New Roman" w:hAnsi="Times New Roman" w:eastAsia="方正小标宋简体" w:cs="Times New Roman"/>
          <w:bCs/>
          <w:kern w:val="0"/>
          <w:sz w:val="40"/>
          <w:szCs w:val="40"/>
          <w:lang w:bidi="zh-CN"/>
        </w:rPr>
      </w:pPr>
    </w:p>
    <w:p w14:paraId="673B1F43">
      <w:pPr>
        <w:spacing w:line="560" w:lineRule="exact"/>
        <w:ind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关于开展北京师范大学</w:t>
      </w:r>
      <w:r>
        <w:rPr>
          <w:rFonts w:hint="eastAsia" w:ascii="Times New Roman" w:hAnsi="Times New Roman" w:eastAsia="方正小标宋简体" w:cs="Times New Roman"/>
          <w:sz w:val="44"/>
          <w:szCs w:val="52"/>
          <w:lang w:eastAsia="zh"/>
        </w:rPr>
        <w:t>2024—2025</w:t>
      </w:r>
      <w:r>
        <w:rPr>
          <w:rFonts w:hint="eastAsia" w:ascii="方正小标宋简体" w:hAnsi="方正小标宋简体" w:eastAsia="方正小标宋简体" w:cs="方正小标宋简体"/>
          <w:sz w:val="44"/>
          <w:szCs w:val="52"/>
        </w:rPr>
        <w:t>学年</w:t>
      </w:r>
    </w:p>
    <w:p w14:paraId="3AD9DF00">
      <w:pPr>
        <w:spacing w:line="560" w:lineRule="exact"/>
        <w:ind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“优秀院（系）学生会”评比的通知</w:t>
      </w:r>
    </w:p>
    <w:p w14:paraId="7D3ADED3">
      <w:pPr>
        <w:spacing w:before="156" w:beforeLines="50" w:line="560" w:lineRule="exact"/>
        <w:jc w:val="both"/>
        <w:rPr>
          <w:rFonts w:hint="eastAsia" w:ascii="Times New Roman" w:hAnsi="Times New Roman" w:eastAsia="仿宋_GB2312" w:cs="Times New Roman"/>
          <w:sz w:val="32"/>
          <w:szCs w:val="28"/>
        </w:rPr>
      </w:pPr>
      <w:r>
        <w:rPr>
          <w:rFonts w:hint="eastAsia" w:ascii="Times New Roman" w:hAnsi="Times New Roman" w:eastAsia="仿宋_GB2312" w:cs="Times New Roman"/>
          <w:b/>
          <w:bCs/>
          <w:sz w:val="32"/>
          <w:szCs w:val="28"/>
        </w:rPr>
        <w:t>各院（系）学生会：</w:t>
      </w:r>
    </w:p>
    <w:p w14:paraId="44EBFCAA">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为切实提升我校学生会工作质量，不断提升学生会大局贡献度、同学满意度、社会认可度，根据学校总体工作安排，校学生会决定开展北京师范大学</w:t>
      </w:r>
      <w:r>
        <w:rPr>
          <w:rFonts w:hint="eastAsia" w:ascii="Times New Roman" w:hAnsi="Times New Roman" w:eastAsia="仿宋_GB2312" w:cs="Times New Roman"/>
          <w:sz w:val="32"/>
          <w:szCs w:val="28"/>
          <w:lang w:eastAsia="zh"/>
        </w:rPr>
        <w:t>2024—2025</w:t>
      </w:r>
      <w:r>
        <w:rPr>
          <w:rFonts w:hint="eastAsia" w:ascii="Times New Roman" w:hAnsi="Times New Roman" w:eastAsia="仿宋_GB2312" w:cs="Times New Roman"/>
          <w:sz w:val="32"/>
          <w:szCs w:val="28"/>
        </w:rPr>
        <w:t>学年“优秀院（系）学生会”评比工作，现将具体事宜通知如下：</w:t>
      </w:r>
    </w:p>
    <w:p w14:paraId="59D4B6F1">
      <w:pPr>
        <w:spacing w:before="156" w:beforeLines="50" w:line="560" w:lineRule="exact"/>
        <w:ind w:firstLine="0" w:firstLineChars="0"/>
        <w:jc w:val="left"/>
        <w:rPr>
          <w:rFonts w:ascii="Times New Roman" w:hAnsi="Times New Roman" w:eastAsia="黑体" w:cs="Times New Roman"/>
          <w:bCs/>
          <w:sz w:val="32"/>
          <w:szCs w:val="32"/>
        </w:rPr>
      </w:pPr>
      <w:r>
        <w:rPr>
          <w:rFonts w:hint="eastAsia" w:ascii="Times New Roman" w:hAnsi="Times New Roman" w:eastAsia="黑体" w:cs="Times New Roman"/>
          <w:bCs/>
          <w:sz w:val="32"/>
          <w:szCs w:val="32"/>
        </w:rPr>
        <w:t>一、指导思想</w:t>
      </w:r>
    </w:p>
    <w:p w14:paraId="618CE7CD">
      <w:pPr>
        <w:spacing w:before="156" w:beforeLines="50"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本次考评坚持以习近平新时代中国特色社会主义思想为指导,深入学习宣传贯彻党的二十大和二十届二中、三中全会精神:全面贯彻团的十九大和全国学联二十八大精神。按照《关于加强新时代新征程学联学生会工作的实施意见》要求，紧密结合《中共北京师范大学委员会关于推动学生会</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研究生会</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深化改革的实施意见》</w:t>
      </w:r>
      <w:r>
        <w:rPr>
          <w:rFonts w:hint="default" w:ascii="Times New Roman" w:hAnsi="Times New Roman" w:eastAsia="仿宋_GB2312" w:cs="Times New Roman"/>
          <w:sz w:val="32"/>
          <w:szCs w:val="32"/>
          <w:lang w:val="en-US" w:eastAsia="zh"/>
          <w:woUserID w:val="0"/>
        </w:rPr>
        <w:t>（师党发〔2021〕41号</w:t>
      </w:r>
      <w:r>
        <w:rPr>
          <w:rFonts w:hint="eastAsia" w:ascii="Times New Roman" w:hAnsi="Times New Roman" w:eastAsia="仿宋_GB2312" w:cs="Times New Roman"/>
          <w:sz w:val="32"/>
          <w:szCs w:val="32"/>
          <w:lang w:val="en-US" w:eastAsia="zh"/>
          <w:woUserID w:val="1"/>
        </w:rPr>
        <w:t>）</w:t>
      </w:r>
      <w:r>
        <w:rPr>
          <w:rFonts w:hint="default" w:ascii="Times New Roman" w:hAnsi="Times New Roman" w:eastAsia="仿宋_GB2312" w:cs="Times New Roman"/>
          <w:sz w:val="32"/>
          <w:szCs w:val="32"/>
          <w:lang w:val="en-US"/>
        </w:rPr>
        <w:t>，立足我校</w:t>
      </w:r>
      <w:r>
        <w:rPr>
          <w:rFonts w:hint="eastAsia" w:ascii="Times New Roman" w:hAnsi="Times New Roman" w:eastAsia="仿宋_GB2312" w:cs="Times New Roman"/>
          <w:sz w:val="32"/>
          <w:szCs w:val="32"/>
          <w:lang w:val="en-US" w:eastAsia="zh-CN"/>
        </w:rPr>
        <w:t>学生</w:t>
      </w:r>
      <w:r>
        <w:rPr>
          <w:rFonts w:hint="default" w:ascii="Times New Roman" w:hAnsi="Times New Roman" w:eastAsia="仿宋_GB2312" w:cs="Times New Roman"/>
          <w:sz w:val="32"/>
          <w:szCs w:val="32"/>
          <w:lang w:val="en-US"/>
        </w:rPr>
        <w:t>会工作实际，特制定本方案，组织开展“优秀院（系）学生会”评比工作。</w:t>
      </w:r>
    </w:p>
    <w:p w14:paraId="20F62E4A">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二、评比要求</w:t>
      </w:r>
    </w:p>
    <w:p w14:paraId="343924A1">
      <w:pPr>
        <w:spacing w:before="156" w:beforeLines="50" w:line="560" w:lineRule="exact"/>
        <w:ind w:firstLine="643" w:firstLineChars="200"/>
        <w:jc w:val="both"/>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（一）评比原则</w:t>
      </w:r>
    </w:p>
    <w:p w14:paraId="092DE7C5">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本次评比坚持公平、公正、公开的原则，坚持科学制定方案，坚持民主评比。</w:t>
      </w:r>
    </w:p>
    <w:p w14:paraId="5FD9A327">
      <w:pPr>
        <w:spacing w:before="156" w:beforeLines="50" w:line="560" w:lineRule="exact"/>
        <w:ind w:firstLine="643" w:firstLineChars="200"/>
        <w:jc w:val="left"/>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（二）评比内容时间范围</w:t>
      </w:r>
    </w:p>
    <w:p w14:paraId="74A82D2E">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2024年9月1日</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rPr>
        <w:t>2025年8月31日</w:t>
      </w:r>
    </w:p>
    <w:p w14:paraId="120423A9">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三、评比内容</w:t>
      </w:r>
    </w:p>
    <w:p w14:paraId="2C2FA1F6">
      <w:pPr>
        <w:spacing w:line="560" w:lineRule="exact"/>
        <w:ind w:firstLine="640" w:firstLineChars="200"/>
        <w:rPr>
          <w:rFonts w:ascii="Times New Roman" w:hAnsi="Times New Roman" w:eastAsia="仿宋_GB2312"/>
          <w:sz w:val="32"/>
          <w:szCs w:val="40"/>
        </w:rPr>
      </w:pPr>
      <w:r>
        <w:rPr>
          <w:rFonts w:hint="eastAsia" w:ascii="Times New Roman" w:hAnsi="Times New Roman" w:eastAsia="仿宋_GB2312"/>
          <w:sz w:val="32"/>
          <w:szCs w:val="40"/>
        </w:rPr>
        <w:t>评比总分由四部分构成：</w:t>
      </w:r>
    </w:p>
    <w:p w14:paraId="101CC3F4">
      <w:pPr>
        <w:spacing w:line="560" w:lineRule="exact"/>
        <w:ind w:firstLine="643" w:firstLineChars="200"/>
        <w:rPr>
          <w:rFonts w:hint="eastAsia" w:ascii="Times New Roman" w:hAnsi="Times New Roman" w:eastAsia="仿宋_GB2312" w:cs="Times New Roman"/>
          <w:sz w:val="32"/>
          <w:szCs w:val="28"/>
        </w:rPr>
      </w:pPr>
      <w:r>
        <w:rPr>
          <w:rFonts w:hint="eastAsia" w:ascii="Times New Roman" w:hAnsi="Times New Roman" w:eastAsia="楷体_GB2312" w:cs="Times New Roman"/>
          <w:b/>
          <w:sz w:val="32"/>
          <w:szCs w:val="32"/>
        </w:rPr>
        <w:t>（</w:t>
      </w:r>
      <w:r>
        <w:rPr>
          <w:rFonts w:ascii="Times New Roman" w:hAnsi="Times New Roman" w:eastAsia="楷体_GB2312" w:cs="Times New Roman"/>
          <w:b/>
          <w:sz w:val="32"/>
          <w:szCs w:val="32"/>
        </w:rPr>
        <w:t>一</w:t>
      </w:r>
      <w:r>
        <w:rPr>
          <w:rFonts w:hint="eastAsia" w:ascii="Times New Roman" w:hAnsi="Times New Roman" w:eastAsia="楷体_GB2312" w:cs="Times New Roman"/>
          <w:b/>
          <w:sz w:val="32"/>
          <w:szCs w:val="32"/>
        </w:rPr>
        <w:t>）各院（系）学生会工作评价（3</w:t>
      </w:r>
      <w:r>
        <w:rPr>
          <w:rFonts w:ascii="Times New Roman" w:hAnsi="Times New Roman" w:eastAsia="楷体_GB2312" w:cs="Times New Roman"/>
          <w:b/>
          <w:sz w:val="32"/>
          <w:szCs w:val="32"/>
        </w:rPr>
        <w:t>0%</w:t>
      </w:r>
      <w:r>
        <w:rPr>
          <w:rFonts w:hint="eastAsia" w:ascii="Times New Roman" w:hAnsi="Times New Roman" w:eastAsia="楷体_GB2312" w:cs="Times New Roman"/>
          <w:b/>
          <w:sz w:val="32"/>
          <w:szCs w:val="32"/>
        </w:rPr>
        <w:t>）：</w:t>
      </w:r>
      <w:r>
        <w:rPr>
          <w:rFonts w:hint="eastAsia" w:ascii="Times New Roman" w:hAnsi="Times New Roman" w:eastAsia="仿宋_GB2312" w:cs="Times New Roman"/>
          <w:sz w:val="32"/>
          <w:szCs w:val="28"/>
        </w:rPr>
        <w:t>各院（系）学生会上一学年整体工作情况；</w:t>
      </w:r>
    </w:p>
    <w:p w14:paraId="5DC56FCE">
      <w:pPr>
        <w:spacing w:line="560" w:lineRule="exact"/>
        <w:ind w:firstLine="643" w:firstLineChars="200"/>
        <w:rPr>
          <w:rFonts w:ascii="Times New Roman" w:hAnsi="Times New Roman" w:eastAsia="仿宋_GB2312"/>
          <w:sz w:val="32"/>
          <w:szCs w:val="40"/>
        </w:rPr>
      </w:pPr>
      <w:r>
        <w:rPr>
          <w:rFonts w:hint="eastAsia" w:ascii="Times New Roman" w:hAnsi="Times New Roman" w:eastAsia="楷体_GB2312"/>
          <w:b/>
          <w:bCs/>
          <w:sz w:val="32"/>
          <w:szCs w:val="40"/>
        </w:rPr>
        <w:t>（二）</w:t>
      </w:r>
      <w:r>
        <w:rPr>
          <w:rFonts w:ascii="Times New Roman" w:hAnsi="Times New Roman" w:eastAsia="楷体_GB2312"/>
          <w:b/>
          <w:bCs/>
          <w:sz w:val="32"/>
          <w:szCs w:val="40"/>
        </w:rPr>
        <w:t>对校学生会工作</w:t>
      </w:r>
      <w:r>
        <w:rPr>
          <w:rFonts w:hint="eastAsia" w:ascii="Times New Roman" w:hAnsi="Times New Roman" w:eastAsia="楷体_GB2312"/>
          <w:b/>
          <w:bCs/>
          <w:sz w:val="32"/>
          <w:szCs w:val="40"/>
        </w:rPr>
        <w:t>的</w:t>
      </w:r>
      <w:r>
        <w:rPr>
          <w:rFonts w:hint="eastAsia" w:ascii="Times New Roman" w:hAnsi="Times New Roman" w:eastAsia="楷体_GB2312"/>
          <w:b/>
          <w:bCs/>
          <w:sz w:val="32"/>
          <w:szCs w:val="40"/>
          <w:lang w:eastAsia="zh"/>
          <w:woUserID w:val="4"/>
        </w:rPr>
        <w:t>支持</w:t>
      </w:r>
      <w:r>
        <w:rPr>
          <w:rFonts w:hint="eastAsia" w:ascii="Times New Roman" w:hAnsi="Times New Roman" w:eastAsia="楷体_GB2312"/>
          <w:b/>
          <w:bCs/>
          <w:sz w:val="32"/>
          <w:szCs w:val="40"/>
        </w:rPr>
        <w:t>程度（20</w:t>
      </w:r>
      <w:r>
        <w:rPr>
          <w:rFonts w:ascii="Times New Roman" w:hAnsi="Times New Roman" w:eastAsia="楷体_GB2312"/>
          <w:b/>
          <w:bCs/>
          <w:sz w:val="32"/>
          <w:szCs w:val="40"/>
        </w:rPr>
        <w:t>%</w:t>
      </w:r>
      <w:r>
        <w:rPr>
          <w:rFonts w:hint="eastAsia" w:ascii="Times New Roman" w:hAnsi="Times New Roman" w:eastAsia="楷体_GB2312"/>
          <w:b/>
          <w:bCs/>
          <w:sz w:val="32"/>
          <w:szCs w:val="40"/>
        </w:rPr>
        <w:t>）</w:t>
      </w:r>
      <w:r>
        <w:rPr>
          <w:rFonts w:ascii="Times New Roman" w:hAnsi="Times New Roman" w:eastAsia="仿宋_GB2312"/>
          <w:sz w:val="32"/>
          <w:szCs w:val="40"/>
        </w:rPr>
        <w:t>：包括</w:t>
      </w:r>
      <w:r>
        <w:rPr>
          <w:rFonts w:hint="eastAsia" w:ascii="Times New Roman" w:hAnsi="Times New Roman" w:eastAsia="仿宋_GB2312"/>
          <w:sz w:val="32"/>
          <w:szCs w:val="40"/>
        </w:rPr>
        <w:t>例会</w:t>
      </w:r>
      <w:r>
        <w:rPr>
          <w:rFonts w:ascii="Times New Roman" w:hAnsi="Times New Roman" w:eastAsia="仿宋_GB2312"/>
          <w:sz w:val="32"/>
          <w:szCs w:val="40"/>
        </w:rPr>
        <w:t>出勤率及对校会活动的</w:t>
      </w:r>
      <w:r>
        <w:rPr>
          <w:rFonts w:hint="eastAsia" w:ascii="Times New Roman" w:hAnsi="Times New Roman" w:eastAsia="仿宋_GB2312"/>
          <w:sz w:val="32"/>
          <w:szCs w:val="40"/>
          <w:lang w:eastAsia="zh"/>
          <w:woUserID w:val="4"/>
        </w:rPr>
        <w:t>支持</w:t>
      </w:r>
      <w:r>
        <w:rPr>
          <w:rFonts w:ascii="Times New Roman" w:hAnsi="Times New Roman" w:eastAsia="仿宋_GB2312"/>
          <w:sz w:val="32"/>
          <w:szCs w:val="40"/>
        </w:rPr>
        <w:t>程度</w:t>
      </w:r>
      <w:r>
        <w:rPr>
          <w:rFonts w:hint="eastAsia" w:ascii="Times New Roman" w:hAnsi="Times New Roman" w:eastAsia="仿宋_GB2312"/>
          <w:sz w:val="32"/>
          <w:szCs w:val="40"/>
        </w:rPr>
        <w:t>；</w:t>
      </w:r>
    </w:p>
    <w:p w14:paraId="2AC88B6D">
      <w:pPr>
        <w:spacing w:line="560" w:lineRule="exact"/>
        <w:ind w:firstLine="643" w:firstLineChars="200"/>
        <w:rPr>
          <w:rFonts w:ascii="Times New Roman" w:hAnsi="Times New Roman" w:eastAsia="仿宋_GB2312"/>
          <w:sz w:val="32"/>
          <w:szCs w:val="40"/>
        </w:rPr>
      </w:pPr>
      <w:r>
        <w:rPr>
          <w:rFonts w:hint="eastAsia" w:ascii="Times New Roman" w:hAnsi="Times New Roman" w:eastAsia="楷体_GB2312"/>
          <w:b/>
          <w:bCs/>
          <w:sz w:val="32"/>
          <w:szCs w:val="40"/>
        </w:rPr>
        <w:t>（三）各院（系）学生会</w:t>
      </w:r>
      <w:r>
        <w:rPr>
          <w:rFonts w:ascii="Times New Roman" w:hAnsi="Times New Roman" w:eastAsia="楷体_GB2312"/>
          <w:b/>
          <w:bCs/>
          <w:sz w:val="32"/>
          <w:szCs w:val="40"/>
        </w:rPr>
        <w:t>获奖情况</w:t>
      </w:r>
      <w:r>
        <w:rPr>
          <w:rFonts w:hint="eastAsia" w:ascii="Times New Roman" w:hAnsi="Times New Roman" w:eastAsia="楷体_GB2312"/>
          <w:b/>
          <w:bCs/>
          <w:sz w:val="32"/>
          <w:szCs w:val="40"/>
        </w:rPr>
        <w:t>（2</w:t>
      </w:r>
      <w:r>
        <w:rPr>
          <w:rFonts w:ascii="Times New Roman" w:hAnsi="Times New Roman" w:eastAsia="楷体_GB2312"/>
          <w:b/>
          <w:bCs/>
          <w:sz w:val="32"/>
          <w:szCs w:val="40"/>
        </w:rPr>
        <w:t>0%</w:t>
      </w:r>
      <w:r>
        <w:rPr>
          <w:rFonts w:hint="eastAsia" w:ascii="Times New Roman" w:hAnsi="Times New Roman" w:eastAsia="楷体_GB2312"/>
          <w:b/>
          <w:bCs/>
          <w:sz w:val="32"/>
          <w:szCs w:val="40"/>
        </w:rPr>
        <w:t>）</w:t>
      </w:r>
      <w:r>
        <w:rPr>
          <w:rFonts w:ascii="Times New Roman" w:hAnsi="Times New Roman" w:eastAsia="仿宋_GB2312"/>
          <w:sz w:val="32"/>
          <w:szCs w:val="40"/>
        </w:rPr>
        <w:t>：即各院（系）在</w:t>
      </w:r>
      <w:r>
        <w:rPr>
          <w:rFonts w:hint="eastAsia" w:ascii="Times New Roman" w:hAnsi="Times New Roman" w:eastAsia="仿宋_GB2312"/>
          <w:sz w:val="32"/>
          <w:szCs w:val="40"/>
        </w:rPr>
        <w:t>上一学</w:t>
      </w:r>
      <w:r>
        <w:rPr>
          <w:rFonts w:ascii="Times New Roman" w:hAnsi="Times New Roman" w:eastAsia="仿宋_GB2312"/>
          <w:sz w:val="32"/>
          <w:szCs w:val="40"/>
        </w:rPr>
        <w:t>年中参加校学生会举办的各大活动中的获奖情况</w:t>
      </w:r>
      <w:r>
        <w:rPr>
          <w:rFonts w:hint="eastAsia" w:ascii="Times New Roman" w:hAnsi="Times New Roman" w:eastAsia="仿宋_GB2312"/>
          <w:sz w:val="32"/>
          <w:szCs w:val="40"/>
        </w:rPr>
        <w:t>。</w:t>
      </w:r>
    </w:p>
    <w:p w14:paraId="174275A8">
      <w:pPr>
        <w:spacing w:line="560" w:lineRule="exact"/>
        <w:ind w:firstLine="643" w:firstLineChars="200"/>
        <w:rPr>
          <w:rFonts w:ascii="Times New Roman" w:hAnsi="Times New Roman" w:eastAsia="仿宋_GB2312"/>
          <w:sz w:val="32"/>
          <w:szCs w:val="40"/>
        </w:rPr>
      </w:pPr>
      <w:r>
        <w:rPr>
          <w:rFonts w:hint="eastAsia" w:ascii="Times New Roman" w:hAnsi="Times New Roman" w:eastAsia="楷体_GB2312"/>
          <w:b/>
          <w:bCs/>
          <w:sz w:val="32"/>
          <w:szCs w:val="40"/>
        </w:rPr>
        <w:t>（四）评审团现场评价（3</w:t>
      </w:r>
      <w:r>
        <w:rPr>
          <w:rFonts w:ascii="Times New Roman" w:hAnsi="Times New Roman" w:eastAsia="楷体_GB2312"/>
          <w:b/>
          <w:bCs/>
          <w:sz w:val="32"/>
          <w:szCs w:val="40"/>
        </w:rPr>
        <w:t>0%</w:t>
      </w:r>
      <w:r>
        <w:rPr>
          <w:rFonts w:hint="eastAsia" w:ascii="Times New Roman" w:hAnsi="Times New Roman" w:eastAsia="楷体_GB2312"/>
          <w:b/>
          <w:bCs/>
          <w:sz w:val="32"/>
          <w:szCs w:val="40"/>
        </w:rPr>
        <w:t>）</w:t>
      </w:r>
      <w:r>
        <w:rPr>
          <w:rFonts w:ascii="Times New Roman" w:hAnsi="Times New Roman" w:eastAsia="仿宋_GB2312"/>
          <w:sz w:val="32"/>
          <w:szCs w:val="40"/>
        </w:rPr>
        <w:t>：包括组织与制度建设、</w:t>
      </w:r>
      <w:r>
        <w:rPr>
          <w:rFonts w:hint="eastAsia" w:ascii="Times New Roman" w:hAnsi="Times New Roman" w:eastAsia="仿宋_GB2312"/>
          <w:sz w:val="32"/>
          <w:szCs w:val="40"/>
        </w:rPr>
        <w:t>权益服务、成长成才服务、党团研学工作</w:t>
      </w:r>
      <w:r>
        <w:rPr>
          <w:rFonts w:ascii="Times New Roman" w:hAnsi="Times New Roman" w:eastAsia="仿宋_GB2312"/>
          <w:sz w:val="32"/>
          <w:szCs w:val="40"/>
        </w:rPr>
        <w:t>及学生会工作理念</w:t>
      </w:r>
      <w:r>
        <w:rPr>
          <w:rFonts w:hint="eastAsia" w:ascii="Times New Roman" w:hAnsi="Times New Roman" w:eastAsia="仿宋_GB2312"/>
          <w:sz w:val="32"/>
          <w:szCs w:val="40"/>
        </w:rPr>
        <w:t>五</w:t>
      </w:r>
      <w:r>
        <w:rPr>
          <w:rFonts w:ascii="Times New Roman" w:hAnsi="Times New Roman" w:eastAsia="仿宋_GB2312"/>
          <w:sz w:val="32"/>
          <w:szCs w:val="40"/>
        </w:rPr>
        <w:t>部分。</w:t>
      </w:r>
    </w:p>
    <w:p w14:paraId="7C634685">
      <w:pPr>
        <w:spacing w:line="560" w:lineRule="exact"/>
        <w:ind w:firstLine="640" w:firstLineChars="200"/>
        <w:rPr>
          <w:rFonts w:ascii="Times New Roman" w:hAnsi="Times New Roman" w:eastAsia="黑体"/>
          <w:sz w:val="32"/>
          <w:szCs w:val="40"/>
        </w:rPr>
      </w:pPr>
      <w:r>
        <w:rPr>
          <w:rFonts w:hint="eastAsia" w:ascii="Times New Roman" w:hAnsi="Times New Roman" w:eastAsia="仿宋_GB2312"/>
          <w:sz w:val="32"/>
          <w:szCs w:val="40"/>
        </w:rPr>
        <w:t>具体</w:t>
      </w:r>
      <w:r>
        <w:rPr>
          <w:rFonts w:hint="eastAsia" w:ascii="Times New Roman" w:hAnsi="Times New Roman" w:eastAsia="仿宋_GB2312"/>
          <w:sz w:val="32"/>
          <w:szCs w:val="40"/>
          <w:lang w:val="en-US" w:eastAsia="zh-CN"/>
        </w:rPr>
        <w:t>详见</w:t>
      </w:r>
      <w:r>
        <w:rPr>
          <w:rFonts w:hint="eastAsia" w:ascii="Times New Roman" w:hAnsi="Times New Roman" w:eastAsia="仿宋_GB2312"/>
          <w:sz w:val="32"/>
          <w:szCs w:val="40"/>
        </w:rPr>
        <w:t>附件1-1《北京师范大学</w:t>
      </w:r>
      <w:r>
        <w:rPr>
          <w:rFonts w:hint="eastAsia" w:ascii="Times New Roman" w:hAnsi="Times New Roman" w:eastAsia="仿宋_GB2312"/>
          <w:sz w:val="32"/>
          <w:szCs w:val="40"/>
          <w:lang w:eastAsia="zh"/>
        </w:rPr>
        <w:t>2024—2025</w:t>
      </w:r>
      <w:r>
        <w:rPr>
          <w:rFonts w:hint="eastAsia" w:ascii="Times New Roman" w:hAnsi="Times New Roman" w:eastAsia="仿宋_GB2312"/>
          <w:sz w:val="32"/>
          <w:szCs w:val="40"/>
        </w:rPr>
        <w:t>学年“优秀院（系）学生会”评比细则》</w:t>
      </w:r>
    </w:p>
    <w:p w14:paraId="5184CD6B">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四、评比程序</w:t>
      </w:r>
    </w:p>
    <w:p w14:paraId="3E2D9322">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（一）发布通知</w:t>
      </w:r>
    </w:p>
    <w:p w14:paraId="155E9222">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2025年9月30日（星期二），校学生会向各院（系）学生会发送相关通知。</w:t>
      </w:r>
    </w:p>
    <w:p w14:paraId="6601C822">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（二）材料筹备</w:t>
      </w:r>
    </w:p>
    <w:p w14:paraId="46DC5E7C">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2025年9月30日（星期二）</w:t>
      </w:r>
      <w:r>
        <w:rPr>
          <w:rFonts w:hint="eastAsia" w:ascii="Times New Roman" w:hAnsi="Times New Roman" w:eastAsia="仿宋_GB2312" w:cs="Times New Roman"/>
          <w:sz w:val="32"/>
          <w:szCs w:val="28"/>
          <w:lang w:val="en-US" w:eastAsia="zh-CN"/>
        </w:rPr>
        <w:t>起</w:t>
      </w:r>
      <w:r>
        <w:rPr>
          <w:rFonts w:hint="eastAsia" w:ascii="Times New Roman" w:hAnsi="Times New Roman" w:eastAsia="仿宋_GB2312" w:cs="Times New Roman"/>
          <w:sz w:val="32"/>
          <w:szCs w:val="28"/>
        </w:rPr>
        <w:t>至10月17日（星期五），各院（系）学生会准备相关材料，包括：工作报告、自评材料链接汇总表、自评支撑材料明细、获奖情况统计、微信推送宣传材料、评比大会所用的PPT等。</w:t>
      </w:r>
    </w:p>
    <w:p w14:paraId="508D2921">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（三）材料提交及顺序抽取</w:t>
      </w:r>
    </w:p>
    <w:p w14:paraId="4E601962">
      <w:pPr>
        <w:spacing w:before="156" w:beforeLines="50" w:line="560" w:lineRule="exact"/>
        <w:ind w:firstLine="643" w:firstLineChars="200"/>
        <w:jc w:val="both"/>
        <w:rPr>
          <w:rFonts w:hint="eastAsia"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1.</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电子材料提交阶段</w:t>
      </w:r>
    </w:p>
    <w:p w14:paraId="4EE6AD05">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10月17日（星期五）10:00前，各院（系）学生会</w:t>
      </w:r>
      <w:r>
        <w:rPr>
          <w:rFonts w:hint="eastAsia" w:ascii="Times New Roman" w:hAnsi="Times New Roman" w:eastAsia="仿宋_GB2312" w:cs="Times New Roman"/>
          <w:sz w:val="32"/>
          <w:szCs w:val="28"/>
          <w:lang w:val="en-US" w:eastAsia="zh-CN"/>
        </w:rPr>
        <w:t>打包压缩</w:t>
      </w:r>
      <w:r>
        <w:rPr>
          <w:rFonts w:hint="eastAsia" w:ascii="Times New Roman" w:hAnsi="Times New Roman" w:eastAsia="仿宋_GB2312" w:cs="Times New Roman"/>
          <w:sz w:val="32"/>
          <w:szCs w:val="28"/>
        </w:rPr>
        <w:t>工作报告、自评材料链接汇总表、自评支撑材料明细、获奖情况统计、微信推送宣传材料、评比大会所用的PPT等电子版材料</w:t>
      </w:r>
      <w:r>
        <w:rPr>
          <w:rFonts w:hint="eastAsia" w:ascii="Times New Roman" w:hAnsi="Times New Roman" w:eastAsia="仿宋_GB2312" w:cs="Times New Roman"/>
          <w:sz w:val="32"/>
          <w:szCs w:val="28"/>
          <w:lang w:eastAsia="zh-CN"/>
        </w:rPr>
        <w:t>，</w:t>
      </w:r>
      <w:r>
        <w:rPr>
          <w:rFonts w:hint="eastAsia" w:ascii="Times New Roman" w:hAnsi="Times New Roman" w:eastAsia="仿宋_GB2312" w:cs="Times New Roman"/>
          <w:sz w:val="32"/>
          <w:szCs w:val="28"/>
          <w:lang w:val="en-US" w:eastAsia="zh-CN"/>
        </w:rPr>
        <w:t>并提交</w:t>
      </w:r>
      <w:r>
        <w:rPr>
          <w:rFonts w:hint="eastAsia" w:ascii="Times New Roman" w:hAnsi="Times New Roman" w:eastAsia="仿宋_GB2312" w:cs="Times New Roman"/>
          <w:sz w:val="32"/>
          <w:szCs w:val="28"/>
        </w:rPr>
        <w:t>至校学生会办公室邮箱</w:t>
      </w:r>
      <w:r>
        <w:rPr>
          <w:rFonts w:hint="eastAsia" w:ascii="Times New Roman" w:hAnsi="Times New Roman" w:eastAsia="仿宋_GB2312" w:cs="Times New Roman"/>
          <w:sz w:val="32"/>
          <w:szCs w:val="28"/>
        </w:rPr>
        <w:fldChar w:fldCharType="begin"/>
      </w:r>
      <w:r>
        <w:rPr>
          <w:rFonts w:hint="eastAsia" w:ascii="Times New Roman" w:hAnsi="Times New Roman" w:eastAsia="仿宋_GB2312" w:cs="Times New Roman"/>
          <w:sz w:val="32"/>
          <w:szCs w:val="28"/>
        </w:rPr>
        <w:instrText xml:space="preserve"> HYPERLINK "mailto:bnusu@bnu.edu.cn" </w:instrText>
      </w:r>
      <w:r>
        <w:rPr>
          <w:rFonts w:hint="eastAsia" w:ascii="Times New Roman" w:hAnsi="Times New Roman" w:eastAsia="仿宋_GB2312" w:cs="Times New Roman"/>
          <w:sz w:val="32"/>
          <w:szCs w:val="28"/>
        </w:rPr>
        <w:fldChar w:fldCharType="separate"/>
      </w:r>
      <w:r>
        <w:rPr>
          <w:rFonts w:hint="eastAsia" w:ascii="Times New Roman" w:hAnsi="Times New Roman" w:eastAsia="仿宋_GB2312" w:cs="Times New Roman"/>
          <w:sz w:val="32"/>
          <w:szCs w:val="28"/>
        </w:rPr>
        <w:t>bnusugo@1</w:t>
      </w:r>
      <w:r>
        <w:rPr>
          <w:rFonts w:hint="eastAsia" w:ascii="Times New Roman" w:hAnsi="Times New Roman" w:eastAsia="仿宋_GB2312" w:cs="Times New Roman"/>
          <w:sz w:val="32"/>
          <w:szCs w:val="28"/>
        </w:rPr>
        <w:fldChar w:fldCharType="end"/>
      </w:r>
      <w:r>
        <w:rPr>
          <w:rFonts w:hint="eastAsia" w:ascii="Times New Roman" w:hAnsi="Times New Roman" w:eastAsia="仿宋_GB2312" w:cs="Times New Roman"/>
          <w:sz w:val="32"/>
          <w:szCs w:val="28"/>
        </w:rPr>
        <w:t>63.com</w:t>
      </w:r>
      <w:r>
        <w:rPr>
          <w:rFonts w:hint="eastAsia" w:ascii="Times New Roman" w:hAnsi="Times New Roman" w:eastAsia="仿宋_GB2312" w:cs="Times New Roman"/>
          <w:sz w:val="32"/>
          <w:szCs w:val="28"/>
          <w:lang w:eastAsia="zh-CN"/>
        </w:rPr>
        <w:t>，</w:t>
      </w:r>
      <w:r>
        <w:rPr>
          <w:rFonts w:hint="eastAsia" w:ascii="Times New Roman" w:hAnsi="Times New Roman" w:eastAsia="仿宋_GB2312" w:cs="Times New Roman"/>
          <w:sz w:val="32"/>
          <w:szCs w:val="28"/>
        </w:rPr>
        <w:t>邮件命名为“院（系）全称+院（系）学生会工作考评材料”。</w:t>
      </w:r>
    </w:p>
    <w:p w14:paraId="3DC530B3">
      <w:pPr>
        <w:numPr>
          <w:ilvl w:val="0"/>
          <w:numId w:val="1"/>
        </w:numPr>
        <w:spacing w:before="156" w:beforeLines="50" w:line="560" w:lineRule="exact"/>
        <w:ind w:firstLine="643" w:firstLineChars="200"/>
        <w:jc w:val="both"/>
        <w:rPr>
          <w:rFonts w:hint="eastAsia"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纸质材料提交阶段</w:t>
      </w:r>
    </w:p>
    <w:p w14:paraId="65492574">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10月17日（星期五）10:00</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rPr>
        <w:t>15:00，各院（系）学生会将纸质版材料</w:t>
      </w:r>
      <w:r>
        <w:rPr>
          <w:rFonts w:hint="eastAsia" w:ascii="Times New Roman" w:hAnsi="Times New Roman" w:eastAsia="仿宋_GB2312" w:cs="Times New Roman"/>
          <w:sz w:val="32"/>
          <w:szCs w:val="28"/>
          <w:lang w:val="en-US" w:eastAsia="zh-CN"/>
        </w:rPr>
        <w:t>打印30份并</w:t>
      </w:r>
      <w:r>
        <w:rPr>
          <w:rFonts w:hint="eastAsia" w:ascii="Times New Roman" w:hAnsi="Times New Roman" w:eastAsia="仿宋_GB2312" w:cs="Times New Roman"/>
          <w:sz w:val="32"/>
          <w:szCs w:val="28"/>
        </w:rPr>
        <w:t>提交至校学生会办公室（学16楼南侧一层109办公室）。</w:t>
      </w:r>
    </w:p>
    <w:p w14:paraId="13D4735F">
      <w:pPr>
        <w:numPr>
          <w:ilvl w:val="0"/>
          <w:numId w:val="1"/>
        </w:numPr>
        <w:spacing w:before="156" w:beforeLines="50" w:line="560" w:lineRule="exact"/>
        <w:ind w:firstLine="643" w:firstLineChars="200"/>
        <w:jc w:val="both"/>
        <w:rPr>
          <w:rFonts w:hint="eastAsia"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答辩顺序抽取阶段</w:t>
      </w:r>
    </w:p>
    <w:p w14:paraId="1066B3FD">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各院（系）学生会提交纸质材料时，抽取相应答辩顺序，并于现场工作人员处进行登记。</w:t>
      </w:r>
    </w:p>
    <w:p w14:paraId="79BC0AEB">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（四）部分分数公示与反馈阶段</w:t>
      </w:r>
    </w:p>
    <w:p w14:paraId="0F056513">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10月21日（星期二），校学生会办公室向各院（系）学生会公示其对校学生会工作</w:t>
      </w:r>
      <w:r>
        <w:rPr>
          <w:rFonts w:hint="eastAsia" w:ascii="Times New Roman" w:hAnsi="Times New Roman" w:eastAsia="仿宋_GB2312" w:cs="Times New Roman"/>
          <w:sz w:val="32"/>
          <w:szCs w:val="28"/>
          <w:lang w:eastAsia="zh"/>
        </w:rPr>
        <w:t>支持</w:t>
      </w:r>
      <w:r>
        <w:rPr>
          <w:rFonts w:hint="eastAsia" w:ascii="Times New Roman" w:hAnsi="Times New Roman" w:eastAsia="仿宋_GB2312" w:cs="Times New Roman"/>
          <w:sz w:val="32"/>
          <w:szCs w:val="28"/>
        </w:rPr>
        <w:t>程度和获奖情况分数并接受各院（系）学生会反馈意见。</w:t>
      </w:r>
    </w:p>
    <w:p w14:paraId="2A7F7373">
      <w:pPr>
        <w:pStyle w:val="12"/>
        <w:spacing w:before="0" w:line="560" w:lineRule="exact"/>
        <w:ind w:left="0" w:firstLine="643" w:firstLineChars="200"/>
        <w:rPr>
          <w:rFonts w:ascii="Times New Roman" w:hAnsi="Times New Roman" w:eastAsia="楷体_GB2312"/>
          <w:b/>
          <w:bCs/>
          <w:szCs w:val="40"/>
        </w:rPr>
      </w:pPr>
      <w:r>
        <w:rPr>
          <w:rFonts w:hint="eastAsia" w:ascii="Times New Roman" w:hAnsi="Times New Roman" w:eastAsia="楷体_GB2312"/>
          <w:b/>
          <w:bCs/>
          <w:szCs w:val="40"/>
        </w:rPr>
        <w:t>（五）宣传与人气投票</w:t>
      </w:r>
    </w:p>
    <w:p w14:paraId="5A736EEF">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10月21日（星期二），校学生会发布院（系）学生会宣传推送，开启“最佳人气奖”线上投票通道</w:t>
      </w:r>
      <w:r>
        <w:rPr>
          <w:rFonts w:hint="eastAsia" w:ascii="Times New Roman" w:hAnsi="Times New Roman" w:eastAsia="仿宋_GB2312" w:cs="Times New Roman"/>
          <w:sz w:val="32"/>
          <w:szCs w:val="28"/>
          <w:lang w:eastAsia="zh-CN"/>
        </w:rPr>
        <w:t>，该通道将于10月2</w:t>
      </w:r>
      <w:r>
        <w:rPr>
          <w:rFonts w:hint="eastAsia" w:ascii="Times New Roman" w:hAnsi="Times New Roman" w:eastAsia="仿宋_GB2312" w:cs="Times New Roman"/>
          <w:sz w:val="32"/>
          <w:szCs w:val="28"/>
          <w:lang w:val="en-US" w:eastAsia="zh-CN"/>
        </w:rPr>
        <w:t>4</w:t>
      </w:r>
      <w:r>
        <w:rPr>
          <w:rFonts w:hint="eastAsia" w:ascii="Times New Roman" w:hAnsi="Times New Roman" w:eastAsia="仿宋_GB2312" w:cs="Times New Roman"/>
          <w:sz w:val="32"/>
          <w:szCs w:val="28"/>
          <w:lang w:eastAsia="zh-CN"/>
        </w:rPr>
        <w:t>日</w:t>
      </w:r>
      <w:r>
        <w:rPr>
          <w:rFonts w:hint="eastAsia" w:ascii="Times New Roman" w:hAnsi="Times New Roman" w:eastAsia="仿宋_GB2312" w:cs="Times New Roman"/>
          <w:sz w:val="32"/>
          <w:szCs w:val="28"/>
          <w:lang w:eastAsia="zh"/>
          <w:woUserID w:val="3"/>
        </w:rPr>
        <w:t>（星期</w:t>
      </w:r>
      <w:r>
        <w:rPr>
          <w:rFonts w:hint="eastAsia" w:ascii="Times New Roman" w:hAnsi="Times New Roman" w:eastAsia="仿宋_GB2312" w:cs="Times New Roman"/>
          <w:sz w:val="32"/>
          <w:szCs w:val="28"/>
          <w:lang w:val="en-US" w:eastAsia="zh-CN"/>
          <w:woUserID w:val="3"/>
        </w:rPr>
        <w:t>五</w:t>
      </w:r>
      <w:r>
        <w:rPr>
          <w:rFonts w:hint="eastAsia" w:ascii="Times New Roman" w:hAnsi="Times New Roman" w:eastAsia="仿宋_GB2312" w:cs="Times New Roman"/>
          <w:sz w:val="32"/>
          <w:szCs w:val="28"/>
          <w:lang w:eastAsia="zh"/>
          <w:woUserID w:val="3"/>
        </w:rPr>
        <w:t>）</w:t>
      </w:r>
      <w:r>
        <w:rPr>
          <w:rFonts w:hint="eastAsia" w:ascii="Times New Roman" w:hAnsi="Times New Roman" w:eastAsia="仿宋_GB2312" w:cs="Times New Roman"/>
          <w:sz w:val="32"/>
          <w:szCs w:val="28"/>
          <w:lang w:eastAsia="zh-CN"/>
        </w:rPr>
        <w:t>24:00关闭。</w:t>
      </w:r>
    </w:p>
    <w:p w14:paraId="74381E6D">
      <w:pPr>
        <w:pStyle w:val="12"/>
        <w:keepNext w:val="0"/>
        <w:keepLines w:val="0"/>
        <w:pageBreakBefore w:val="0"/>
        <w:widowControl w:val="0"/>
        <w:kinsoku/>
        <w:wordWrap/>
        <w:overflowPunct/>
        <w:topLinePunct w:val="0"/>
        <w:autoSpaceDE/>
        <w:autoSpaceDN/>
        <w:bidi w:val="0"/>
        <w:adjustRightInd/>
        <w:snapToGrid/>
        <w:spacing w:before="0" w:line="560" w:lineRule="exact"/>
        <w:ind w:left="0" w:firstLine="643" w:firstLineChars="200"/>
        <w:textAlignment w:val="auto"/>
        <w:rPr>
          <w:rFonts w:hint="eastAsia"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（六）资料复查</w:t>
      </w:r>
      <w:bookmarkStart w:id="0" w:name="_Hlk119362590"/>
      <w:r>
        <w:rPr>
          <w:rFonts w:hint="eastAsia" w:ascii="Times New Roman" w:hAnsi="Times New Roman" w:eastAsia="楷体_GB2312" w:cs="Times New Roman"/>
          <w:b/>
          <w:kern w:val="2"/>
          <w:sz w:val="32"/>
          <w:szCs w:val="32"/>
          <w:lang w:val="en-US" w:eastAsia="zh-CN" w:bidi="ar-SA"/>
        </w:rPr>
        <w:t>与前期加分确认</w:t>
      </w:r>
      <w:bookmarkEnd w:id="0"/>
    </w:p>
    <w:p w14:paraId="59D1CC36">
      <w:pPr>
        <w:pStyle w:val="12"/>
        <w:spacing w:before="0" w:line="560" w:lineRule="exact"/>
        <w:ind w:left="0" w:firstLine="640" w:firstLineChars="200"/>
        <w:rPr>
          <w:rFonts w:hint="eastAsia" w:ascii="Times New Roman" w:hAnsi="Times New Roman" w:eastAsia="仿宋_GB2312" w:cs="Times New Roman"/>
          <w:kern w:val="2"/>
          <w:sz w:val="32"/>
          <w:szCs w:val="28"/>
          <w:lang w:val="en-US" w:eastAsia="zh-CN" w:bidi="ar-SA"/>
        </w:rPr>
      </w:pPr>
      <w:r>
        <w:rPr>
          <w:rFonts w:hint="eastAsia" w:ascii="Times New Roman" w:hAnsi="Times New Roman" w:eastAsia="仿宋_GB2312" w:cs="Times New Roman"/>
          <w:kern w:val="2"/>
          <w:sz w:val="32"/>
          <w:szCs w:val="28"/>
          <w:lang w:val="en-US" w:eastAsia="zh-CN" w:bidi="ar-SA"/>
        </w:rPr>
        <w:t>10月21日（星期二）起至10月23日（星期四），校学生会办公室最终确认各院（系）学生会前期加分，复查各院（系）学生会提交材料。</w:t>
      </w:r>
    </w:p>
    <w:p w14:paraId="4BD8C0C4">
      <w:pPr>
        <w:autoSpaceDE w:val="0"/>
        <w:autoSpaceDN w:val="0"/>
        <w:spacing w:line="560" w:lineRule="exact"/>
        <w:ind w:firstLine="640" w:firstLineChars="200"/>
        <w:rPr>
          <w:rFonts w:hint="eastAsia" w:ascii="楷体_GB2312" w:hAnsi="楷体_GB2312" w:eastAsia="楷体_GB2312" w:cs="Times New Roman"/>
          <w:b/>
          <w:bCs/>
          <w:sz w:val="32"/>
          <w:szCs w:val="32"/>
        </w:rPr>
      </w:pPr>
      <w:r>
        <w:rPr>
          <w:rFonts w:hint="eastAsia" w:ascii="Times New Roman" w:hAnsi="Times New Roman" w:eastAsia="仿宋_GB2312" w:cs="仿宋"/>
          <w:kern w:val="0"/>
          <w:sz w:val="32"/>
          <w:szCs w:val="40"/>
          <w:lang w:bidi="zh-CN"/>
        </w:rPr>
        <w:t>（</w:t>
      </w:r>
      <w:r>
        <w:rPr>
          <w:rFonts w:hint="eastAsia" w:ascii="楷体_GB2312" w:hAnsi="楷体_GB2312" w:eastAsia="楷体_GB2312" w:cs="Times New Roman"/>
          <w:b/>
          <w:bCs/>
          <w:sz w:val="32"/>
          <w:szCs w:val="32"/>
        </w:rPr>
        <w:t>七）“优秀院（系）学生会”评比大会</w:t>
      </w:r>
    </w:p>
    <w:p w14:paraId="55220485">
      <w:pPr>
        <w:spacing w:before="156" w:beforeLines="50" w:line="560" w:lineRule="exact"/>
        <w:ind w:firstLine="643"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b/>
          <w:bCs/>
          <w:sz w:val="32"/>
          <w:szCs w:val="28"/>
        </w:rPr>
        <w:t>1.</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时间：</w:t>
      </w:r>
      <w:r>
        <w:rPr>
          <w:rFonts w:hint="eastAsia" w:ascii="Times New Roman" w:hAnsi="Times New Roman" w:eastAsia="仿宋_GB2312" w:cs="Times New Roman"/>
          <w:sz w:val="32"/>
          <w:szCs w:val="28"/>
        </w:rPr>
        <w:t>10月25日（星期六）</w:t>
      </w:r>
      <w:r>
        <w:rPr>
          <w:rFonts w:hint="eastAsia" w:ascii="Times New Roman" w:hAnsi="Times New Roman" w:eastAsia="仿宋_GB2312" w:cs="Times New Roman"/>
          <w:sz w:val="32"/>
          <w:szCs w:val="28"/>
          <w:lang w:val="en-US" w:eastAsia="zh-CN"/>
        </w:rPr>
        <w:t>9</w:t>
      </w:r>
      <w:r>
        <w:rPr>
          <w:rFonts w:hint="eastAsia" w:ascii="Times New Roman" w:hAnsi="Times New Roman" w:eastAsia="仿宋_GB2312" w:cs="Times New Roman"/>
          <w:sz w:val="32"/>
          <w:szCs w:val="28"/>
        </w:rPr>
        <w:t>:00</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rPr>
        <w:t>1</w:t>
      </w:r>
      <w:r>
        <w:rPr>
          <w:rFonts w:hint="eastAsia" w:ascii="Times New Roman" w:hAnsi="Times New Roman" w:eastAsia="仿宋_GB2312" w:cs="Times New Roman"/>
          <w:sz w:val="32"/>
          <w:szCs w:val="28"/>
          <w:lang w:val="en-US" w:eastAsia="zh-CN"/>
        </w:rPr>
        <w:t>2</w:t>
      </w:r>
      <w:r>
        <w:rPr>
          <w:rFonts w:hint="eastAsia" w:ascii="Times New Roman" w:hAnsi="Times New Roman" w:eastAsia="仿宋_GB2312" w:cs="Times New Roman"/>
          <w:sz w:val="32"/>
          <w:szCs w:val="28"/>
        </w:rPr>
        <w:t>:30</w:t>
      </w:r>
    </w:p>
    <w:p w14:paraId="56955D02">
      <w:pPr>
        <w:spacing w:before="156" w:beforeLines="50" w:line="560" w:lineRule="exact"/>
        <w:ind w:firstLine="643"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b/>
          <w:bCs/>
          <w:sz w:val="32"/>
          <w:szCs w:val="28"/>
        </w:rPr>
        <w:t>2.</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地点：</w:t>
      </w:r>
      <w:r>
        <w:rPr>
          <w:rFonts w:hint="eastAsia" w:ascii="Times New Roman" w:hAnsi="Times New Roman" w:eastAsia="仿宋_GB2312" w:cs="Times New Roman"/>
          <w:sz w:val="32"/>
          <w:szCs w:val="28"/>
        </w:rPr>
        <w:t>会议地点另行通知</w:t>
      </w:r>
    </w:p>
    <w:p w14:paraId="674B9D46">
      <w:pPr>
        <w:spacing w:before="156" w:beforeLines="50" w:line="560" w:lineRule="exact"/>
        <w:ind w:firstLine="643"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b/>
          <w:bCs/>
          <w:sz w:val="32"/>
          <w:szCs w:val="28"/>
        </w:rPr>
        <w:t>3.</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答辩评分说明：</w:t>
      </w:r>
      <w:r>
        <w:rPr>
          <w:rFonts w:hint="eastAsia" w:ascii="Times New Roman" w:hAnsi="Times New Roman" w:eastAsia="仿宋_GB2312" w:cs="Times New Roman"/>
          <w:b w:val="0"/>
          <w:bCs w:val="0"/>
          <w:sz w:val="32"/>
          <w:szCs w:val="28"/>
          <w:lang w:val="en-US" w:eastAsia="zh-CN"/>
        </w:rPr>
        <w:t>详见</w:t>
      </w:r>
      <w:r>
        <w:rPr>
          <w:rFonts w:hint="eastAsia" w:ascii="Times New Roman" w:hAnsi="Times New Roman" w:eastAsia="仿宋_GB2312" w:cs="Times New Roman"/>
          <w:sz w:val="32"/>
          <w:szCs w:val="28"/>
        </w:rPr>
        <w:t>附件1-1《北京师范大学</w:t>
      </w:r>
      <w:r>
        <w:rPr>
          <w:rFonts w:hint="eastAsia" w:ascii="Times New Roman" w:hAnsi="Times New Roman" w:eastAsia="仿宋_GB2312" w:cs="Times New Roman"/>
          <w:sz w:val="32"/>
          <w:szCs w:val="28"/>
          <w:lang w:eastAsia="zh"/>
        </w:rPr>
        <w:t>2024—2025</w:t>
      </w:r>
      <w:r>
        <w:rPr>
          <w:rFonts w:hint="eastAsia" w:ascii="Times New Roman" w:hAnsi="Times New Roman" w:eastAsia="仿宋_GB2312" w:cs="Times New Roman"/>
          <w:sz w:val="32"/>
          <w:szCs w:val="28"/>
        </w:rPr>
        <w:t>学年“优秀院（系）学生会”评比细则》</w:t>
      </w:r>
    </w:p>
    <w:p w14:paraId="16C67B4C">
      <w:pPr>
        <w:spacing w:before="156" w:beforeLines="50" w:line="560" w:lineRule="exact"/>
        <w:ind w:firstLine="643" w:firstLineChars="200"/>
        <w:jc w:val="both"/>
        <w:rPr>
          <w:rFonts w:hint="eastAsia"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4.</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答辩流程如下：</w:t>
      </w:r>
    </w:p>
    <w:p w14:paraId="3F42C1B5">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10月25日（星期六）</w:t>
      </w:r>
      <w:r>
        <w:rPr>
          <w:rFonts w:hint="eastAsia" w:ascii="Times New Roman" w:hAnsi="Times New Roman" w:eastAsia="仿宋_GB2312" w:cs="Times New Roman"/>
          <w:sz w:val="32"/>
          <w:szCs w:val="28"/>
          <w:lang w:val="en-US" w:eastAsia="zh-CN"/>
        </w:rPr>
        <w:t>8:</w:t>
      </w:r>
      <w:r>
        <w:rPr>
          <w:rFonts w:hint="eastAsia" w:ascii="Times New Roman" w:hAnsi="Times New Roman" w:eastAsia="仿宋_GB2312" w:cs="Times New Roman"/>
          <w:sz w:val="32"/>
          <w:szCs w:val="28"/>
        </w:rPr>
        <w:t>30</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lang w:val="en-US" w:eastAsia="zh-CN"/>
        </w:rPr>
        <w:t>8:</w:t>
      </w:r>
      <w:r>
        <w:rPr>
          <w:rFonts w:hint="eastAsia" w:ascii="Times New Roman" w:hAnsi="Times New Roman" w:eastAsia="仿宋_GB2312" w:cs="Times New Roman"/>
          <w:sz w:val="32"/>
          <w:szCs w:val="28"/>
        </w:rPr>
        <w:t>50</w:t>
      </w:r>
      <w:r>
        <w:rPr>
          <w:rFonts w:hint="eastAsia" w:ascii="Times New Roman" w:hAnsi="Times New Roman" w:eastAsia="仿宋_GB2312" w:cs="Times New Roman"/>
          <w:sz w:val="32"/>
          <w:szCs w:val="28"/>
          <w:lang w:val="en-US" w:eastAsia="zh-CN"/>
        </w:rPr>
        <w:t>为签到环节</w:t>
      </w:r>
      <w:r>
        <w:rPr>
          <w:rFonts w:hint="eastAsia" w:ascii="Times New Roman" w:hAnsi="Times New Roman" w:eastAsia="仿宋_GB2312" w:cs="Times New Roman"/>
          <w:sz w:val="32"/>
          <w:szCs w:val="28"/>
        </w:rPr>
        <w:t>，各院（系）学生会提前30分钟到达会场进行签到。</w:t>
      </w:r>
    </w:p>
    <w:p w14:paraId="5F152A69">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10月25日（星期六）</w:t>
      </w:r>
      <w:r>
        <w:rPr>
          <w:rFonts w:hint="eastAsia" w:ascii="Times New Roman" w:hAnsi="Times New Roman" w:eastAsia="仿宋_GB2312" w:cs="Times New Roman"/>
          <w:sz w:val="32"/>
          <w:szCs w:val="28"/>
          <w:lang w:val="en-US" w:eastAsia="zh-CN"/>
        </w:rPr>
        <w:t>9:</w:t>
      </w:r>
      <w:r>
        <w:rPr>
          <w:rFonts w:hint="eastAsia" w:ascii="Times New Roman" w:hAnsi="Times New Roman" w:eastAsia="仿宋_GB2312" w:cs="Times New Roman"/>
          <w:sz w:val="32"/>
          <w:szCs w:val="28"/>
        </w:rPr>
        <w:t>00</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rPr>
        <w:t>1</w:t>
      </w:r>
      <w:r>
        <w:rPr>
          <w:rFonts w:hint="eastAsia" w:ascii="Times New Roman" w:hAnsi="Times New Roman" w:eastAsia="仿宋_GB2312" w:cs="Times New Roman"/>
          <w:sz w:val="32"/>
          <w:szCs w:val="28"/>
          <w:lang w:val="en-US" w:eastAsia="zh-CN"/>
        </w:rPr>
        <w:t>2:3</w:t>
      </w:r>
      <w:r>
        <w:rPr>
          <w:rFonts w:hint="eastAsia" w:ascii="Times New Roman" w:hAnsi="Times New Roman" w:eastAsia="仿宋_GB2312" w:cs="Times New Roman"/>
          <w:sz w:val="32"/>
          <w:szCs w:val="28"/>
        </w:rPr>
        <w:t>0为正式答辩环节，各院（系）学生会开始答辩。</w:t>
      </w:r>
    </w:p>
    <w:p w14:paraId="337E74B3">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具体说明如下：</w:t>
      </w:r>
    </w:p>
    <w:p w14:paraId="6304E5B7">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（1）答辩流程仅设陈述环节，陈述时间控制在5分钟以内，在4分30秒及5分钟时，工作人员将进行提示，超时将酌情扣分。</w:t>
      </w:r>
    </w:p>
    <w:p w14:paraId="1E5496FB">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（2）评审委员会将根据答辩情况对各院（系）学生会评分。</w:t>
      </w:r>
    </w:p>
    <w:p w14:paraId="0CFDD4F9">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注：各院（系）学生会将按照抽签的顺序进行答辩。</w:t>
      </w:r>
    </w:p>
    <w:p w14:paraId="617D3013">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（八）结果公布</w:t>
      </w:r>
    </w:p>
    <w:p w14:paraId="00B36372">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现场答辩结束后，工作人员统计最终分数，确定北京师范大学</w:t>
      </w:r>
      <w:r>
        <w:rPr>
          <w:rFonts w:hint="eastAsia" w:ascii="Times New Roman" w:hAnsi="Times New Roman" w:eastAsia="仿宋_GB2312" w:cs="Times New Roman"/>
          <w:sz w:val="32"/>
          <w:szCs w:val="28"/>
          <w:lang w:eastAsia="zh"/>
        </w:rPr>
        <w:t>2024—2025</w:t>
      </w:r>
      <w:r>
        <w:rPr>
          <w:rFonts w:hint="eastAsia" w:ascii="Times New Roman" w:hAnsi="Times New Roman" w:eastAsia="仿宋_GB2312" w:cs="Times New Roman"/>
          <w:sz w:val="32"/>
          <w:szCs w:val="28"/>
        </w:rPr>
        <w:t>学年“优秀院（系）学生会”一等奖、二等奖、三等奖名单，并与“权益服务奖”“特色工作奖”“最佳人气奖”等奖项一同公布。</w:t>
      </w:r>
    </w:p>
    <w:p w14:paraId="22D6EA36">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五、材料要求</w:t>
      </w:r>
    </w:p>
    <w:p w14:paraId="1957F135">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（一）自评材料汇总</w:t>
      </w:r>
    </w:p>
    <w:p w14:paraId="78AFCCD0">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lang w:val="en-US" w:eastAsia="zh-CN"/>
        </w:rPr>
        <w:t>详见</w:t>
      </w:r>
      <w:r>
        <w:rPr>
          <w:rFonts w:hint="eastAsia" w:ascii="Times New Roman" w:hAnsi="Times New Roman" w:eastAsia="仿宋_GB2312" w:cs="Times New Roman"/>
          <w:sz w:val="32"/>
          <w:szCs w:val="28"/>
        </w:rPr>
        <w:t>附件1-2《考评分数汇总表》、附件1-3《自评材料链接汇总表》、附件1-4《自评支撑材料明细》、附件1-5《获奖情况统计》。</w:t>
      </w:r>
    </w:p>
    <w:p w14:paraId="61E28DE4">
      <w:pPr>
        <w:pStyle w:val="12"/>
        <w:spacing w:before="0" w:line="560" w:lineRule="exact"/>
        <w:ind w:left="0" w:firstLine="643" w:firstLineChars="200"/>
        <w:rPr>
          <w:rFonts w:ascii="Times New Roman" w:hAnsi="Times New Roman" w:eastAsia="楷体_GB2312"/>
          <w:b/>
          <w:bCs/>
          <w:szCs w:val="40"/>
        </w:rPr>
      </w:pPr>
      <w:r>
        <w:rPr>
          <w:rFonts w:hint="eastAsia" w:ascii="Times New Roman" w:hAnsi="Times New Roman" w:eastAsia="楷体_GB2312"/>
          <w:b/>
          <w:bCs/>
          <w:szCs w:val="40"/>
        </w:rPr>
        <w:t>（二）</w:t>
      </w:r>
      <w:r>
        <w:rPr>
          <w:rFonts w:ascii="Times New Roman" w:hAnsi="Times New Roman" w:eastAsia="楷体_GB2312"/>
          <w:b/>
          <w:bCs/>
          <w:szCs w:val="40"/>
        </w:rPr>
        <w:t>工作报告</w:t>
      </w:r>
    </w:p>
    <w:p w14:paraId="6DF74F0A">
      <w:pPr>
        <w:spacing w:before="156" w:beforeLines="50" w:line="560" w:lineRule="exact"/>
        <w:ind w:firstLine="640" w:firstLineChars="200"/>
        <w:jc w:val="both"/>
        <w:rPr>
          <w:rFonts w:hint="eastAsia" w:ascii="Times New Roman" w:hAnsi="Times New Roman" w:eastAsia="仿宋_GB2312" w:cs="Times New Roman"/>
          <w:sz w:val="32"/>
          <w:szCs w:val="28"/>
          <w:lang w:eastAsia="zh-CN"/>
        </w:rPr>
      </w:pPr>
      <w:r>
        <w:rPr>
          <w:rFonts w:hint="eastAsia" w:ascii="Times New Roman" w:hAnsi="Times New Roman" w:eastAsia="仿宋_GB2312" w:cs="Times New Roman"/>
          <w:sz w:val="32"/>
          <w:szCs w:val="28"/>
        </w:rPr>
        <w:t>请各院（系）学生会围绕上一阶段工作成果与创新亮点，制作A4尺寸宣传页一张（可双面打印、彩印，纸张方向纵横不限）</w:t>
      </w:r>
      <w:r>
        <w:rPr>
          <w:rFonts w:hint="eastAsia" w:ascii="Times New Roman" w:hAnsi="Times New Roman" w:eastAsia="仿宋_GB2312" w:cs="Times New Roman"/>
          <w:sz w:val="32"/>
          <w:szCs w:val="28"/>
          <w:lang w:eastAsia="zh-CN"/>
        </w:rPr>
        <w:t>。电子版宣传页</w:t>
      </w:r>
      <w:r>
        <w:rPr>
          <w:rFonts w:hint="eastAsia" w:ascii="Times New Roman" w:hAnsi="Times New Roman" w:eastAsia="仿宋_GB2312" w:cs="Times New Roman"/>
          <w:sz w:val="32"/>
          <w:szCs w:val="28"/>
          <w:lang w:val="en-US" w:eastAsia="zh-CN"/>
        </w:rPr>
        <w:t>文件</w:t>
      </w:r>
      <w:r>
        <w:rPr>
          <w:rFonts w:hint="eastAsia" w:ascii="Times New Roman" w:hAnsi="Times New Roman" w:eastAsia="仿宋_GB2312" w:cs="Times New Roman"/>
          <w:sz w:val="32"/>
          <w:szCs w:val="28"/>
          <w:lang w:eastAsia="zh-CN"/>
        </w:rPr>
        <w:t>请命名为“院（系）学生会名称+工作报告”。</w:t>
      </w:r>
    </w:p>
    <w:p w14:paraId="638338BC">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lang w:val="en-US" w:eastAsia="zh-CN"/>
        </w:rPr>
        <w:t>纸质版宣传页需打印30份线下</w:t>
      </w:r>
      <w:r>
        <w:rPr>
          <w:rFonts w:hint="eastAsia" w:ascii="Times New Roman" w:hAnsi="Times New Roman" w:eastAsia="仿宋_GB2312" w:cs="Times New Roman"/>
          <w:sz w:val="32"/>
          <w:szCs w:val="28"/>
          <w:lang w:eastAsia="zh-CN"/>
        </w:rPr>
        <w:t>提交至校学生会办公室（学16楼南侧一层109办公室），逾期不接受补交和更改。</w:t>
      </w:r>
      <w:r>
        <w:rPr>
          <w:rFonts w:hint="eastAsia" w:ascii="Times New Roman" w:hAnsi="Times New Roman" w:eastAsia="仿宋_GB2312" w:cs="Times New Roman"/>
          <w:sz w:val="32"/>
          <w:szCs w:val="28"/>
        </w:rPr>
        <w:t>校学生会不接受不符合条件的材料，不接受除所要求材料外的其他材料。</w:t>
      </w:r>
    </w:p>
    <w:p w14:paraId="46AC6E81">
      <w:pPr>
        <w:pStyle w:val="12"/>
        <w:spacing w:before="0" w:line="560" w:lineRule="exact"/>
        <w:ind w:left="0" w:firstLine="643" w:firstLineChars="200"/>
        <w:rPr>
          <w:rFonts w:ascii="Times New Roman" w:hAnsi="Times New Roman" w:eastAsia="楷体_GB2312"/>
          <w:b/>
          <w:bCs/>
          <w:szCs w:val="40"/>
        </w:rPr>
      </w:pPr>
      <w:r>
        <w:rPr>
          <w:rFonts w:hint="eastAsia" w:ascii="Times New Roman" w:hAnsi="Times New Roman" w:eastAsia="楷体_GB2312"/>
          <w:b/>
          <w:bCs/>
          <w:szCs w:val="40"/>
        </w:rPr>
        <w:t>（三）评比大会PPT</w:t>
      </w:r>
    </w:p>
    <w:p w14:paraId="7DDF4DE0">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各院（系）学生会PPT展示时间需控制在5分钟以内，评比大会PPT及其PDF版本、视频等演示材料需命名为“院（系）学生会名称+评比大会PPT”。此外，各院（系）学生会需安排专人在现场播放PPT，校学生会不安排工作人员负责。</w:t>
      </w:r>
    </w:p>
    <w:p w14:paraId="23E43C83">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注：相关材料请确认无误后提交，</w:t>
      </w:r>
      <w:r>
        <w:rPr>
          <w:rFonts w:hint="eastAsia" w:ascii="Times New Roman" w:hAnsi="Times New Roman" w:eastAsia="仿宋_GB2312" w:cs="Times New Roman"/>
          <w:b/>
          <w:bCs/>
          <w:sz w:val="32"/>
          <w:szCs w:val="28"/>
        </w:rPr>
        <w:t>一旦提交不允许修改</w:t>
      </w:r>
      <w:r>
        <w:rPr>
          <w:rFonts w:hint="eastAsia" w:ascii="Times New Roman" w:hAnsi="Times New Roman" w:eastAsia="仿宋_GB2312" w:cs="Times New Roman"/>
          <w:sz w:val="32"/>
          <w:szCs w:val="28"/>
        </w:rPr>
        <w:t>。考虑到教室设备情况，请尽量避免在材料中使用复杂动画效果。</w:t>
      </w:r>
    </w:p>
    <w:p w14:paraId="356B8BE2">
      <w:pPr>
        <w:pStyle w:val="12"/>
        <w:spacing w:before="0" w:line="560" w:lineRule="exact"/>
        <w:ind w:left="0" w:firstLine="643" w:firstLineChars="200"/>
        <w:rPr>
          <w:rFonts w:ascii="Times New Roman" w:hAnsi="Times New Roman" w:eastAsia="楷体_GB2312"/>
          <w:b/>
          <w:bCs/>
          <w:szCs w:val="40"/>
        </w:rPr>
      </w:pPr>
      <w:r>
        <w:rPr>
          <w:rFonts w:hint="eastAsia" w:ascii="Times New Roman" w:hAnsi="Times New Roman" w:eastAsia="楷体_GB2312"/>
          <w:b/>
          <w:bCs/>
          <w:szCs w:val="40"/>
        </w:rPr>
        <w:t>（四）推送宣传材料</w:t>
      </w:r>
    </w:p>
    <w:p w14:paraId="186FA072">
      <w:pPr>
        <w:pStyle w:val="12"/>
        <w:spacing w:before="0" w:line="560" w:lineRule="exact"/>
        <w:ind w:left="0" w:firstLine="640" w:firstLineChars="200"/>
        <w:rPr>
          <w:rFonts w:hint="eastAsia" w:ascii="Times New Roman" w:hAnsi="Times New Roman" w:eastAsia="仿宋_GB2312" w:cs="Times New Roman"/>
          <w:kern w:val="2"/>
          <w:sz w:val="32"/>
          <w:szCs w:val="28"/>
          <w:lang w:val="en-US" w:eastAsia="zh-CN" w:bidi="ar-SA"/>
        </w:rPr>
      </w:pPr>
      <w:r>
        <w:rPr>
          <w:rFonts w:hint="eastAsia" w:ascii="Times New Roman" w:hAnsi="Times New Roman" w:eastAsia="仿宋_GB2312" w:cs="Times New Roman"/>
          <w:kern w:val="2"/>
          <w:sz w:val="32"/>
          <w:szCs w:val="28"/>
          <w:lang w:val="en-US" w:eastAsia="zh-CN" w:bidi="ar-SA"/>
        </w:rPr>
        <w:t>各院（系）学生会前期自主进行推送宣传并制作电子版宣传海报，海报尺寸要求900像素*500像素，文件大小为2M左右，突出自身工作特色和亮点，鼓励创新。推送宣传材料（电子版宣传海报和推送链接）需命名为“院（系）学生会名称+推送宣传材料”，逾期不接受补交和更改。</w:t>
      </w:r>
      <w:bookmarkStart w:id="1" w:name="bookmark14"/>
      <w:bookmarkEnd w:id="1"/>
    </w:p>
    <w:p w14:paraId="4C3FADCA">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六、评比结果</w:t>
      </w:r>
    </w:p>
    <w:p w14:paraId="4D72D317">
      <w:pPr>
        <w:pStyle w:val="12"/>
        <w:spacing w:before="0" w:line="560" w:lineRule="exact"/>
        <w:ind w:left="0"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评比最终将产生“优秀院（系）学生会”一等奖6个、二等奖8个、三等奖8个以及“权益服务奖”3个、“特色工作奖”3个、“最佳人气奖”3个。</w:t>
      </w:r>
    </w:p>
    <w:p w14:paraId="0ED238E6">
      <w:pPr>
        <w:spacing w:line="560" w:lineRule="exact"/>
        <w:rPr>
          <w:rFonts w:ascii="Times New Roman" w:hAnsi="Times New Roman" w:eastAsia="仿宋_GB2312"/>
          <w:sz w:val="32"/>
          <w:szCs w:val="40"/>
        </w:rPr>
      </w:pPr>
    </w:p>
    <w:p w14:paraId="511D0420">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联系人：段心怡</w:t>
      </w:r>
    </w:p>
    <w:p w14:paraId="66F33DAB">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联系电话：13668816828</w:t>
      </w:r>
    </w:p>
    <w:p w14:paraId="2936F979">
      <w:pPr>
        <w:spacing w:line="560" w:lineRule="exact"/>
        <w:ind w:firstLine="640" w:firstLineChars="200"/>
        <w:rPr>
          <w:rFonts w:ascii="Times New Roman" w:hAnsi="Times New Roman" w:eastAsia="仿宋_GB2312"/>
          <w:sz w:val="32"/>
          <w:szCs w:val="40"/>
        </w:rPr>
      </w:pPr>
    </w:p>
    <w:p w14:paraId="079CBA96">
      <w:pPr>
        <w:spacing w:before="156" w:beforeLines="50" w:line="560" w:lineRule="exact"/>
        <w:ind w:firstLine="0" w:firstLineChars="0"/>
        <w:jc w:val="left"/>
        <w:rPr>
          <w:rFonts w:hint="eastAsia" w:ascii="Times New Roman" w:hAnsi="Times New Roman" w:eastAsia="仿宋_GB2312" w:cs="Times New Roman"/>
          <w:sz w:val="32"/>
          <w:szCs w:val="28"/>
          <w:lang w:val="en-US" w:eastAsia="zh-CN"/>
        </w:rPr>
      </w:pPr>
      <w:r>
        <w:rPr>
          <w:rFonts w:hint="eastAsia" w:ascii="Times New Roman" w:hAnsi="Times New Roman" w:eastAsia="仿宋_GB2312" w:cs="Times New Roman"/>
          <w:sz w:val="32"/>
          <w:szCs w:val="28"/>
          <w:lang w:val="en-US" w:eastAsia="zh-CN"/>
        </w:rPr>
        <w:t>附件</w:t>
      </w:r>
    </w:p>
    <w:p w14:paraId="428FF327">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附件1-1 《北京师范大学</w:t>
      </w:r>
      <w:r>
        <w:rPr>
          <w:rFonts w:hint="eastAsia" w:ascii="Times New Roman" w:hAnsi="Times New Roman" w:eastAsia="仿宋_GB2312" w:cs="Times New Roman"/>
          <w:sz w:val="32"/>
          <w:szCs w:val="28"/>
          <w:lang w:eastAsia="zh"/>
        </w:rPr>
        <w:t>2024—2025</w:t>
      </w:r>
      <w:r>
        <w:rPr>
          <w:rFonts w:hint="eastAsia" w:ascii="Times New Roman" w:hAnsi="Times New Roman" w:eastAsia="仿宋_GB2312" w:cs="Times New Roman"/>
          <w:sz w:val="32"/>
          <w:szCs w:val="28"/>
        </w:rPr>
        <w:t>学年“优秀院（系）学生会”评比细则》</w:t>
      </w:r>
    </w:p>
    <w:p w14:paraId="2BCA3B08">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附件1-2 《考评分数汇总表》</w:t>
      </w:r>
    </w:p>
    <w:p w14:paraId="6D485C33">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附件1-3 《自评材料链接汇总表》</w:t>
      </w:r>
    </w:p>
    <w:p w14:paraId="293003E5">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附件1-4 《自评支撑材料明细》</w:t>
      </w:r>
    </w:p>
    <w:p w14:paraId="3259F166">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附件1-5 《获奖情况统计》</w:t>
      </w:r>
    </w:p>
    <w:p w14:paraId="2F9BFCE4">
      <w:pPr>
        <w:spacing w:line="560" w:lineRule="exact"/>
        <w:ind w:firstLine="640" w:firstLineChars="200"/>
        <w:rPr>
          <w:rFonts w:ascii="Times New Roman" w:hAnsi="Times New Roman" w:eastAsia="仿宋_GB2312"/>
          <w:color w:val="000000" w:themeColor="text1"/>
          <w:sz w:val="32"/>
          <w:szCs w:val="40"/>
          <w14:textFill>
            <w14:solidFill>
              <w14:schemeClr w14:val="tx1"/>
            </w14:solidFill>
          </w14:textFill>
        </w:rPr>
      </w:pPr>
    </w:p>
    <w:p w14:paraId="4F9F5E52">
      <w:pPr>
        <w:wordWrap w:val="0"/>
        <w:spacing w:line="560" w:lineRule="exact"/>
        <w:ind w:firstLine="640" w:firstLineChars="200"/>
        <w:jc w:val="right"/>
        <w:rPr>
          <w:rFonts w:eastAsia="仿宋_GB2312" w:asciiTheme="majorBidi" w:hAnsiTheme="majorBidi" w:cstheme="majorBidi"/>
          <w:sz w:val="32"/>
          <w:szCs w:val="32"/>
        </w:rPr>
      </w:pPr>
      <w:r>
        <w:rPr>
          <w:rFonts w:eastAsia="仿宋_GB2312" w:asciiTheme="majorBidi" w:hAnsiTheme="majorBidi" w:cstheme="majorBidi"/>
          <w:sz w:val="32"/>
          <w:szCs w:val="32"/>
        </w:rPr>
        <w:t xml:space="preserve">北京师范大学学生会   </w:t>
      </w:r>
    </w:p>
    <w:p w14:paraId="3C8C10DA">
      <w:pPr>
        <w:tabs>
          <w:tab w:val="left" w:pos="8366"/>
        </w:tabs>
        <w:spacing w:line="560" w:lineRule="exact"/>
        <w:ind w:right="103" w:firstLine="4819" w:firstLineChars="1506"/>
        <w:jc w:val="center"/>
        <w:rPr>
          <w:rFonts w:ascii="Times New Roman" w:hAnsi="Times New Roman" w:eastAsia="黑体" w:cs="Times New Roman"/>
          <w:bCs/>
          <w:sz w:val="28"/>
          <w:szCs w:val="20"/>
        </w:rPr>
        <w:sectPr>
          <w:footerReference r:id="rId3" w:type="default"/>
          <w:pgSz w:w="11906" w:h="16838"/>
          <w:pgMar w:top="2098" w:right="1474" w:bottom="1417" w:left="1587" w:header="851" w:footer="992" w:gutter="0"/>
          <w:cols w:space="0" w:num="1"/>
          <w:rtlGutter w:val="0"/>
          <w:docGrid w:type="lines" w:linePitch="312" w:charSpace="0"/>
        </w:sectPr>
      </w:pPr>
      <w:r>
        <w:rPr>
          <w:rFonts w:hint="eastAsia" w:eastAsia="仿宋_GB2312" w:asciiTheme="majorBidi" w:hAnsiTheme="majorBidi" w:cstheme="majorBidi"/>
          <w:sz w:val="32"/>
          <w:szCs w:val="32"/>
        </w:rPr>
        <w:t xml:space="preserve">  </w:t>
      </w:r>
      <w:r>
        <w:rPr>
          <w:rFonts w:eastAsia="仿宋_GB2312" w:asciiTheme="majorBidi" w:hAnsiTheme="majorBidi" w:cstheme="majorBidi"/>
          <w:sz w:val="32"/>
          <w:szCs w:val="32"/>
        </w:rPr>
        <w:t>20</w:t>
      </w:r>
      <w:r>
        <w:rPr>
          <w:rFonts w:hint="eastAsia" w:eastAsia="仿宋_GB2312" w:asciiTheme="majorBidi" w:hAnsiTheme="majorBidi" w:cstheme="majorBidi"/>
          <w:sz w:val="32"/>
          <w:szCs w:val="32"/>
        </w:rPr>
        <w:t>25</w:t>
      </w:r>
      <w:r>
        <w:rPr>
          <w:rFonts w:eastAsia="仿宋_GB2312" w:asciiTheme="majorBidi" w:hAnsiTheme="majorBidi" w:cstheme="majorBidi"/>
          <w:sz w:val="32"/>
          <w:szCs w:val="32"/>
        </w:rPr>
        <w:t>年</w:t>
      </w:r>
      <w:r>
        <w:rPr>
          <w:rFonts w:hint="eastAsia" w:eastAsia="仿宋_GB2312" w:asciiTheme="majorBidi" w:hAnsiTheme="majorBidi" w:cstheme="majorBidi"/>
          <w:sz w:val="32"/>
          <w:szCs w:val="32"/>
        </w:rPr>
        <w:t>9</w:t>
      </w:r>
      <w:r>
        <w:rPr>
          <w:rFonts w:eastAsia="仿宋_GB2312" w:asciiTheme="majorBidi" w:hAnsiTheme="majorBidi" w:cstheme="majorBidi"/>
          <w:sz w:val="32"/>
          <w:szCs w:val="32"/>
        </w:rPr>
        <w:t>月</w:t>
      </w:r>
      <w:r>
        <w:rPr>
          <w:rFonts w:hint="eastAsia" w:eastAsia="仿宋_GB2312" w:asciiTheme="majorBidi" w:hAnsiTheme="majorBidi" w:cstheme="majorBidi"/>
          <w:sz w:val="32"/>
          <w:szCs w:val="32"/>
        </w:rPr>
        <w:t>30</w:t>
      </w:r>
      <w:r>
        <w:rPr>
          <w:rFonts w:eastAsia="仿宋_GB2312" w:asciiTheme="majorBidi" w:hAnsiTheme="majorBidi" w:cstheme="majorBidi"/>
          <w:sz w:val="32"/>
          <w:szCs w:val="32"/>
        </w:rPr>
        <w:t xml:space="preserve">日 </w:t>
      </w:r>
    </w:p>
    <w:p w14:paraId="653D7627">
      <w:pPr>
        <w:rPr>
          <w:rFonts w:hint="eastAsia" w:ascii="黑体" w:hAnsi="黑体" w:eastAsia="黑体" w:cs="黑体"/>
          <w:b/>
          <w:sz w:val="28"/>
          <w:szCs w:val="28"/>
        </w:rPr>
      </w:pPr>
      <w:r>
        <w:rPr>
          <w:rFonts w:hint="eastAsia" w:ascii="黑体" w:hAnsi="黑体" w:eastAsia="黑体" w:cs="黑体"/>
          <w:b/>
          <w:sz w:val="28"/>
          <w:szCs w:val="28"/>
        </w:rPr>
        <w:t>附件1-1</w:t>
      </w:r>
    </w:p>
    <w:p w14:paraId="5D51D6D5">
      <w:pPr>
        <w:spacing w:line="560" w:lineRule="exact"/>
        <w:outlineLvl w:val="1"/>
        <w:rPr>
          <w:rFonts w:ascii="Times New Roman" w:hAnsi="Times New Roman" w:eastAsia="宋体" w:cs="宋体"/>
          <w:b/>
          <w:sz w:val="28"/>
          <w:szCs w:val="28"/>
        </w:rPr>
      </w:pPr>
    </w:p>
    <w:p w14:paraId="0213E867">
      <w:pPr>
        <w:spacing w:line="560" w:lineRule="exact"/>
        <w:ind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北京师范大学</w:t>
      </w:r>
      <w:r>
        <w:rPr>
          <w:rFonts w:hint="eastAsia" w:ascii="Times New Roman" w:hAnsi="Times New Roman" w:eastAsia="方正小标宋简体" w:cs="Times New Roman"/>
          <w:sz w:val="44"/>
          <w:szCs w:val="52"/>
          <w:lang w:eastAsia="zh"/>
        </w:rPr>
        <w:t>2024—2025</w:t>
      </w:r>
      <w:r>
        <w:rPr>
          <w:rFonts w:hint="eastAsia" w:ascii="方正小标宋简体" w:hAnsi="方正小标宋简体" w:eastAsia="方正小标宋简体" w:cs="方正小标宋简体"/>
          <w:sz w:val="44"/>
          <w:szCs w:val="52"/>
        </w:rPr>
        <w:t>学年</w:t>
      </w:r>
    </w:p>
    <w:p w14:paraId="55173047">
      <w:pPr>
        <w:spacing w:line="560" w:lineRule="exact"/>
        <w:ind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“优秀院（系）学生会”评比细则</w:t>
      </w:r>
    </w:p>
    <w:p w14:paraId="2ECB3DFD">
      <w:pPr>
        <w:spacing w:line="560" w:lineRule="exact"/>
        <w:jc w:val="center"/>
        <w:outlineLvl w:val="1"/>
        <w:rPr>
          <w:rFonts w:hint="eastAsia" w:ascii="Times New Roman" w:hAnsi="Times New Roman" w:eastAsia="方正小标宋简体" w:cs="方正小标宋简体"/>
          <w:b/>
          <w:bCs/>
          <w:sz w:val="44"/>
          <w:szCs w:val="36"/>
          <w:lang w:val="zh-CN"/>
        </w:rPr>
      </w:pPr>
    </w:p>
    <w:p w14:paraId="5FD823CF">
      <w:pPr>
        <w:tabs>
          <w:tab w:val="left" w:pos="1286"/>
          <w:tab w:val="left" w:pos="2090"/>
        </w:tabs>
        <w:autoSpaceDE w:val="0"/>
        <w:autoSpaceDN w:val="0"/>
        <w:spacing w:line="560" w:lineRule="exact"/>
        <w:jc w:val="center"/>
        <w:outlineLvl w:val="1"/>
        <w:rPr>
          <w:rFonts w:ascii="Times New Roman" w:hAnsi="Times New Roman" w:eastAsia="黑体" w:cs="黑体"/>
          <w:b/>
          <w:bCs/>
          <w:sz w:val="32"/>
          <w:szCs w:val="32"/>
          <w:lang w:val="zh-CN" w:bidi="zh-CN"/>
        </w:rPr>
      </w:pPr>
      <w:r>
        <w:rPr>
          <w:rFonts w:ascii="Times New Roman" w:hAnsi="Times New Roman" w:eastAsia="黑体" w:cs="黑体"/>
          <w:b/>
          <w:bCs/>
          <w:sz w:val="32"/>
          <w:szCs w:val="32"/>
          <w:lang w:val="zh-CN" w:bidi="zh-CN"/>
        </w:rPr>
        <w:t>第一章</w:t>
      </w:r>
      <w:r>
        <w:rPr>
          <w:rFonts w:ascii="Times New Roman" w:hAnsi="Times New Roman" w:eastAsia="黑体" w:cs="黑体"/>
          <w:b/>
          <w:bCs/>
          <w:sz w:val="32"/>
          <w:szCs w:val="32"/>
          <w:lang w:val="zh-CN" w:bidi="zh-CN"/>
        </w:rPr>
        <w:tab/>
      </w:r>
      <w:r>
        <w:rPr>
          <w:rFonts w:ascii="Times New Roman" w:hAnsi="Times New Roman" w:eastAsia="黑体" w:cs="黑体"/>
          <w:b/>
          <w:bCs/>
          <w:sz w:val="32"/>
          <w:szCs w:val="32"/>
          <w:lang w:val="zh-CN" w:bidi="zh-CN"/>
        </w:rPr>
        <w:t>总</w:t>
      </w:r>
      <w:r>
        <w:rPr>
          <w:rFonts w:ascii="Times New Roman" w:hAnsi="Times New Roman" w:eastAsia="黑体" w:cs="黑体"/>
          <w:b/>
          <w:bCs/>
          <w:sz w:val="32"/>
          <w:szCs w:val="32"/>
          <w:lang w:val="zh-CN" w:bidi="zh-CN"/>
        </w:rPr>
        <w:tab/>
      </w:r>
      <w:r>
        <w:rPr>
          <w:rFonts w:ascii="Times New Roman" w:hAnsi="Times New Roman" w:eastAsia="黑体" w:cs="黑体"/>
          <w:b/>
          <w:bCs/>
          <w:sz w:val="32"/>
          <w:szCs w:val="32"/>
          <w:lang w:val="zh-CN" w:bidi="zh-CN"/>
        </w:rPr>
        <w:t>则</w:t>
      </w:r>
    </w:p>
    <w:p w14:paraId="6C920E36">
      <w:pPr>
        <w:autoSpaceDE w:val="0"/>
        <w:autoSpaceDN w:val="0"/>
        <w:spacing w:line="560" w:lineRule="exact"/>
        <w:jc w:val="both"/>
        <w:rPr>
          <w:rFonts w:hint="eastAsia" w:ascii="仿宋_GB2312" w:hAnsi="Times New Roman" w:eastAsia="仿宋_GB2312" w:cs="仿宋"/>
          <w:sz w:val="28"/>
          <w:szCs w:val="28"/>
          <w:lang w:val="zh-CN" w:bidi="zh-CN"/>
        </w:rPr>
      </w:pPr>
      <w:r>
        <w:rPr>
          <w:rFonts w:hint="eastAsia" w:ascii="仿宋_GB2312" w:hAnsi="Times New Roman" w:eastAsia="仿宋_GB2312" w:cs="仿宋"/>
          <w:b/>
          <w:sz w:val="28"/>
          <w:szCs w:val="28"/>
          <w:lang w:val="zh-CN" w:bidi="zh-CN"/>
        </w:rPr>
        <w:t>第一条</w:t>
      </w:r>
      <w:r>
        <w:rPr>
          <w:rFonts w:hint="eastAsia" w:ascii="仿宋_GB2312" w:hAnsi="Times New Roman" w:eastAsia="仿宋_GB2312" w:cs="仿宋"/>
          <w:b/>
          <w:sz w:val="28"/>
          <w:szCs w:val="28"/>
          <w:lang w:val="en-US" w:bidi="zh-CN"/>
        </w:rPr>
        <w:t xml:space="preserve"> </w:t>
      </w:r>
      <w:r>
        <w:rPr>
          <w:rFonts w:hint="eastAsia" w:ascii="仿宋_GB2312" w:hAnsi="Times New Roman" w:eastAsia="仿宋_GB2312" w:cs="仿宋"/>
          <w:b/>
          <w:sz w:val="28"/>
          <w:szCs w:val="28"/>
          <w:lang w:val="zh-CN" w:bidi="zh-CN"/>
        </w:rPr>
        <w:t xml:space="preserve"> </w:t>
      </w:r>
      <w:r>
        <w:rPr>
          <w:rFonts w:hint="eastAsia" w:ascii="仿宋_GB2312" w:hAnsi="Times New Roman" w:eastAsia="仿宋_GB2312" w:cs="仿宋"/>
          <w:sz w:val="28"/>
          <w:szCs w:val="28"/>
          <w:lang w:val="zh-CN" w:bidi="zh-CN"/>
        </w:rPr>
        <w:t>为深入贯彻习近平总书记关于青年工作的重要思想和关于共青团工作的重要论述，全面落实党的二十大、学校第十四次党代会、第十五次团代会精神和中华全国学生联合会第二十八次代表大会相关工作安排，切实促进和加强各院（系）</w:t>
      </w:r>
      <w:r>
        <w:rPr>
          <w:rFonts w:hint="eastAsia" w:ascii="仿宋_GB2312" w:hAnsi="Times New Roman" w:eastAsia="仿宋_GB2312" w:cs="仿宋"/>
          <w:sz w:val="28"/>
          <w:szCs w:val="28"/>
          <w:lang w:val="en-US" w:bidi="zh-CN"/>
        </w:rPr>
        <w:t>学</w:t>
      </w:r>
      <w:r>
        <w:rPr>
          <w:rFonts w:hint="eastAsia" w:ascii="仿宋_GB2312" w:hAnsi="Times New Roman" w:eastAsia="仿宋_GB2312" w:cs="仿宋"/>
          <w:sz w:val="28"/>
          <w:szCs w:val="28"/>
          <w:lang w:val="zh-CN" w:bidi="zh-CN"/>
        </w:rPr>
        <w:t>生会建设，提高学生会工作的质量，推进学生会工作适应新发展阶段的目标要求，依据《学联学生会组织改革方案》《关于巩固高校学生会（研究生会）改革成果的若干措施》《关于加强新时代新征程学联学生会工作的实施意见》及中共北京师范大学委员会印发的《关于推动学生会（研究生会）深化改革的实施意见》（师党发〔2021〕41号）等文件精神，北京师范大学学生会制定本评比细则，以评促建，以评促改，调动各院（系）</w:t>
      </w:r>
      <w:r>
        <w:rPr>
          <w:rFonts w:hint="eastAsia" w:ascii="仿宋_GB2312" w:hAnsi="Times New Roman" w:eastAsia="仿宋_GB2312" w:cs="仿宋"/>
          <w:sz w:val="28"/>
          <w:szCs w:val="28"/>
          <w:lang w:val="en-US" w:bidi="zh-CN"/>
        </w:rPr>
        <w:t>学</w:t>
      </w:r>
      <w:r>
        <w:rPr>
          <w:rFonts w:hint="eastAsia" w:ascii="仿宋_GB2312" w:hAnsi="Times New Roman" w:eastAsia="仿宋_GB2312" w:cs="仿宋"/>
          <w:sz w:val="28"/>
          <w:szCs w:val="28"/>
          <w:lang w:val="zh-CN" w:bidi="zh-CN"/>
        </w:rPr>
        <w:t>生会的积极性和创造性，更好地服务同学成长成才。</w:t>
      </w:r>
    </w:p>
    <w:p w14:paraId="2BF96E9A">
      <w:pPr>
        <w:autoSpaceDE w:val="0"/>
        <w:autoSpaceDN w:val="0"/>
        <w:spacing w:line="560" w:lineRule="exact"/>
        <w:rPr>
          <w:rFonts w:ascii="Times New Roman" w:hAnsi="Times New Roman" w:eastAsia="仿宋" w:cs="仿宋"/>
          <w:sz w:val="28"/>
          <w:szCs w:val="28"/>
          <w:lang w:val="zh-CN" w:bidi="zh-CN"/>
        </w:rPr>
      </w:pPr>
      <w:r>
        <w:rPr>
          <w:rFonts w:hint="eastAsia" w:ascii="仿宋_GB2312" w:hAnsi="Times New Roman" w:eastAsia="仿宋_GB2312" w:cs="仿宋"/>
          <w:b/>
          <w:sz w:val="28"/>
          <w:szCs w:val="28"/>
          <w:lang w:val="zh-CN" w:bidi="zh-CN"/>
        </w:rPr>
        <w:t xml:space="preserve">第二条 </w:t>
      </w:r>
      <w:r>
        <w:rPr>
          <w:rFonts w:hint="eastAsia" w:ascii="仿宋_GB2312" w:hAnsi="Times New Roman" w:eastAsia="仿宋_GB2312" w:cs="仿宋"/>
          <w:b/>
          <w:sz w:val="28"/>
          <w:szCs w:val="28"/>
          <w:lang w:val="en-US" w:bidi="zh-CN"/>
        </w:rPr>
        <w:t xml:space="preserve"> </w:t>
      </w:r>
      <w:r>
        <w:rPr>
          <w:rFonts w:hint="eastAsia" w:ascii="仿宋_GB2312" w:hAnsi="Times New Roman" w:eastAsia="仿宋_GB2312" w:cs="仿宋"/>
          <w:sz w:val="28"/>
          <w:szCs w:val="28"/>
          <w:lang w:val="zh-CN" w:bidi="zh-CN"/>
        </w:rPr>
        <w:t>评比由北京师范大学学生会组织，以公平、公正、公开、民主为原则。</w:t>
      </w:r>
    </w:p>
    <w:p w14:paraId="7489A481">
      <w:pPr>
        <w:autoSpaceDE w:val="0"/>
        <w:autoSpaceDN w:val="0"/>
        <w:spacing w:line="560" w:lineRule="exact"/>
        <w:rPr>
          <w:rFonts w:ascii="Times New Roman" w:hAnsi="Times New Roman" w:eastAsia="仿宋" w:cs="仿宋"/>
          <w:sz w:val="23"/>
          <w:szCs w:val="32"/>
          <w:lang w:val="zh-CN" w:bidi="zh-CN"/>
        </w:rPr>
      </w:pPr>
    </w:p>
    <w:p w14:paraId="19204A24">
      <w:pPr>
        <w:tabs>
          <w:tab w:val="left" w:pos="1286"/>
          <w:tab w:val="left" w:pos="2090"/>
        </w:tabs>
        <w:autoSpaceDE w:val="0"/>
        <w:autoSpaceDN w:val="0"/>
        <w:spacing w:line="560" w:lineRule="exact"/>
        <w:jc w:val="center"/>
        <w:outlineLvl w:val="1"/>
        <w:rPr>
          <w:rFonts w:ascii="Times New Roman" w:hAnsi="Times New Roman" w:eastAsia="黑体" w:cs="黑体"/>
          <w:b/>
          <w:bCs/>
          <w:sz w:val="32"/>
          <w:szCs w:val="32"/>
          <w:lang w:val="zh-CN" w:bidi="zh-CN"/>
        </w:rPr>
      </w:pPr>
      <w:r>
        <w:rPr>
          <w:rFonts w:ascii="Times New Roman" w:hAnsi="Times New Roman" w:eastAsia="黑体" w:cs="黑体"/>
          <w:b/>
          <w:bCs/>
          <w:sz w:val="32"/>
          <w:szCs w:val="32"/>
          <w:lang w:val="zh-CN" w:bidi="zh-CN"/>
        </w:rPr>
        <w:t>第二章</w:t>
      </w:r>
      <w:r>
        <w:rPr>
          <w:rFonts w:ascii="Times New Roman" w:hAnsi="Times New Roman" w:eastAsia="黑体" w:cs="黑体"/>
          <w:b/>
          <w:bCs/>
          <w:sz w:val="32"/>
          <w:szCs w:val="32"/>
          <w:lang w:val="zh-CN" w:bidi="zh-CN"/>
        </w:rPr>
        <w:tab/>
      </w:r>
      <w:r>
        <w:rPr>
          <w:rFonts w:hint="eastAsia" w:ascii="Times New Roman" w:hAnsi="Times New Roman" w:eastAsia="黑体" w:cs="黑体"/>
          <w:b/>
          <w:bCs/>
          <w:sz w:val="32"/>
          <w:szCs w:val="32"/>
          <w:lang w:val="zh-CN" w:bidi="zh-CN"/>
        </w:rPr>
        <w:t>分</w:t>
      </w:r>
      <w:r>
        <w:rPr>
          <w:rFonts w:ascii="Times New Roman" w:hAnsi="Times New Roman" w:eastAsia="黑体" w:cs="黑体"/>
          <w:b/>
          <w:bCs/>
          <w:sz w:val="32"/>
          <w:szCs w:val="32"/>
          <w:lang w:val="zh-CN" w:bidi="zh-CN"/>
        </w:rPr>
        <w:tab/>
      </w:r>
      <w:r>
        <w:rPr>
          <w:rFonts w:ascii="Times New Roman" w:hAnsi="Times New Roman" w:eastAsia="黑体" w:cs="黑体"/>
          <w:b/>
          <w:bCs/>
          <w:sz w:val="32"/>
          <w:szCs w:val="32"/>
          <w:lang w:val="zh-CN" w:bidi="zh-CN"/>
        </w:rPr>
        <w:t>则</w:t>
      </w:r>
    </w:p>
    <w:p w14:paraId="5D035C53">
      <w:pPr>
        <w:spacing w:line="560" w:lineRule="exact"/>
        <w:jc w:val="center"/>
        <w:rPr>
          <w:rFonts w:eastAsia="仿宋_GB2312" w:asciiTheme="majorBidi" w:hAnsiTheme="majorBidi" w:cstheme="majorBidi"/>
          <w:b/>
          <w:bCs/>
          <w:sz w:val="28"/>
          <w:szCs w:val="36"/>
        </w:rPr>
      </w:pPr>
      <w:r>
        <w:rPr>
          <w:rFonts w:eastAsia="仿宋_GB2312" w:asciiTheme="majorBidi" w:hAnsiTheme="majorBidi" w:cstheme="majorBidi"/>
          <w:b/>
          <w:bCs/>
          <w:sz w:val="28"/>
          <w:szCs w:val="36"/>
        </w:rPr>
        <w:t>第一节  评比表彰方案</w:t>
      </w:r>
    </w:p>
    <w:p w14:paraId="24F36D86">
      <w:pPr>
        <w:autoSpaceDE w:val="0"/>
        <w:autoSpaceDN w:val="0"/>
        <w:spacing w:line="560" w:lineRule="exact"/>
        <w:rPr>
          <w:rFonts w:eastAsia="仿宋_GB2312" w:asciiTheme="majorBidi" w:hAnsiTheme="majorBidi" w:cstheme="majorBidi"/>
          <w:sz w:val="28"/>
          <w:szCs w:val="28"/>
          <w:lang w:val="zh-CN" w:bidi="zh-CN"/>
        </w:rPr>
      </w:pPr>
      <w:r>
        <w:rPr>
          <w:rFonts w:eastAsia="仿宋_GB2312" w:asciiTheme="majorBidi" w:hAnsiTheme="majorBidi" w:cstheme="majorBidi"/>
          <w:b/>
          <w:sz w:val="28"/>
          <w:szCs w:val="28"/>
          <w:lang w:val="zh-CN" w:bidi="zh-CN"/>
        </w:rPr>
        <w:t xml:space="preserve">第三条 </w:t>
      </w:r>
      <w:r>
        <w:rPr>
          <w:rFonts w:hint="eastAsia" w:eastAsia="仿宋_GB2312" w:asciiTheme="majorBidi" w:hAnsiTheme="majorBidi" w:cstheme="majorBidi"/>
          <w:b/>
          <w:sz w:val="28"/>
          <w:szCs w:val="28"/>
          <w:lang w:val="en-US" w:bidi="zh-CN"/>
        </w:rPr>
        <w:t xml:space="preserve"> </w:t>
      </w:r>
      <w:r>
        <w:rPr>
          <w:rFonts w:eastAsia="仿宋_GB2312" w:asciiTheme="majorBidi" w:hAnsiTheme="majorBidi" w:cstheme="majorBidi"/>
          <w:sz w:val="28"/>
          <w:szCs w:val="28"/>
          <w:lang w:val="zh-CN" w:bidi="zh-CN"/>
        </w:rPr>
        <w:t>在全校范围内评比表彰优秀院（系）学生会。</w:t>
      </w:r>
    </w:p>
    <w:p w14:paraId="1E0040D2">
      <w:pPr>
        <w:autoSpaceDE w:val="0"/>
        <w:autoSpaceDN w:val="0"/>
        <w:spacing w:line="560" w:lineRule="exact"/>
        <w:rPr>
          <w:rFonts w:eastAsia="仿宋_GB2312" w:asciiTheme="majorBidi" w:hAnsiTheme="majorBidi" w:cstheme="majorBidi"/>
          <w:sz w:val="28"/>
          <w:szCs w:val="28"/>
          <w:lang w:val="zh-CN" w:bidi="zh-CN"/>
        </w:rPr>
      </w:pPr>
      <w:r>
        <w:rPr>
          <w:rFonts w:eastAsia="仿宋_GB2312" w:asciiTheme="majorBidi" w:hAnsiTheme="majorBidi" w:cstheme="majorBidi"/>
          <w:b/>
          <w:sz w:val="28"/>
          <w:szCs w:val="28"/>
          <w:lang w:val="zh-CN" w:bidi="zh-CN"/>
        </w:rPr>
        <w:t xml:space="preserve">第四条 </w:t>
      </w:r>
      <w:r>
        <w:rPr>
          <w:rFonts w:hint="eastAsia" w:eastAsia="仿宋_GB2312" w:asciiTheme="majorBidi" w:hAnsiTheme="majorBidi" w:cstheme="majorBidi"/>
          <w:b/>
          <w:sz w:val="28"/>
          <w:szCs w:val="28"/>
          <w:lang w:val="en-US" w:bidi="zh-CN"/>
        </w:rPr>
        <w:t xml:space="preserve"> </w:t>
      </w:r>
      <w:r>
        <w:rPr>
          <w:rFonts w:eastAsia="仿宋_GB2312" w:asciiTheme="majorBidi" w:hAnsiTheme="majorBidi" w:cstheme="majorBidi"/>
          <w:sz w:val="28"/>
          <w:szCs w:val="28"/>
          <w:lang w:val="zh-CN" w:bidi="zh-CN"/>
        </w:rPr>
        <w:t>评比时间为每学年10月至11月，具体时间由校学生会确定。</w:t>
      </w:r>
    </w:p>
    <w:p w14:paraId="5703C698">
      <w:pPr>
        <w:spacing w:line="560" w:lineRule="exact"/>
        <w:jc w:val="center"/>
        <w:rPr>
          <w:rFonts w:eastAsia="仿宋_GB2312" w:asciiTheme="majorBidi" w:hAnsiTheme="majorBidi" w:cstheme="majorBidi"/>
          <w:b/>
          <w:bCs/>
          <w:sz w:val="28"/>
          <w:szCs w:val="36"/>
        </w:rPr>
      </w:pPr>
    </w:p>
    <w:p w14:paraId="57302F73">
      <w:pPr>
        <w:spacing w:line="560" w:lineRule="exact"/>
        <w:jc w:val="center"/>
        <w:rPr>
          <w:rFonts w:eastAsia="仿宋_GB2312" w:asciiTheme="majorBidi" w:hAnsiTheme="majorBidi" w:cstheme="majorBidi"/>
          <w:b/>
          <w:bCs/>
          <w:sz w:val="28"/>
          <w:szCs w:val="36"/>
        </w:rPr>
      </w:pPr>
      <w:r>
        <w:rPr>
          <w:rFonts w:eastAsia="仿宋_GB2312" w:asciiTheme="majorBidi" w:hAnsiTheme="majorBidi" w:cstheme="majorBidi"/>
          <w:b/>
          <w:bCs/>
          <w:sz w:val="28"/>
          <w:szCs w:val="36"/>
        </w:rPr>
        <w:t>第二节  参评院（系）资格</w:t>
      </w:r>
    </w:p>
    <w:p w14:paraId="33C8056E">
      <w:pPr>
        <w:spacing w:line="560" w:lineRule="exact"/>
        <w:rPr>
          <w:rFonts w:eastAsia="仿宋_GB2312" w:asciiTheme="majorBidi" w:hAnsiTheme="majorBidi" w:cstheme="majorBidi"/>
          <w:kern w:val="0"/>
          <w:sz w:val="28"/>
          <w:szCs w:val="28"/>
          <w:lang w:val="zh-CN" w:bidi="zh-CN"/>
        </w:rPr>
      </w:pPr>
      <w:r>
        <w:rPr>
          <w:rFonts w:eastAsia="仿宋_GB2312" w:asciiTheme="majorBidi" w:hAnsiTheme="majorBidi" w:cstheme="majorBidi"/>
          <w:b/>
          <w:kern w:val="0"/>
          <w:sz w:val="28"/>
          <w:szCs w:val="28"/>
          <w:lang w:val="zh-CN" w:bidi="zh-CN"/>
        </w:rPr>
        <w:t xml:space="preserve">第五条 </w:t>
      </w:r>
      <w:r>
        <w:rPr>
          <w:rFonts w:hint="eastAsia" w:eastAsia="仿宋_GB2312" w:asciiTheme="majorBidi" w:hAnsiTheme="majorBidi" w:cstheme="majorBidi"/>
          <w:b/>
          <w:kern w:val="0"/>
          <w:sz w:val="28"/>
          <w:szCs w:val="28"/>
          <w:lang w:bidi="zh-CN"/>
        </w:rPr>
        <w:t xml:space="preserve"> </w:t>
      </w:r>
      <w:r>
        <w:rPr>
          <w:rFonts w:eastAsia="仿宋_GB2312" w:asciiTheme="majorBidi" w:hAnsiTheme="majorBidi" w:cstheme="majorBidi"/>
          <w:kern w:val="0"/>
          <w:sz w:val="28"/>
          <w:szCs w:val="28"/>
          <w:lang w:val="zh-CN" w:bidi="zh-CN"/>
        </w:rPr>
        <w:t>凡隶属北京师范大学的各院（系）学生会，除自动放弃者，均有资格参评。</w:t>
      </w:r>
    </w:p>
    <w:p w14:paraId="614FFF22">
      <w:pPr>
        <w:spacing w:line="560" w:lineRule="exact"/>
        <w:rPr>
          <w:rFonts w:eastAsia="仿宋_GB2312" w:asciiTheme="majorBidi" w:hAnsiTheme="majorBidi" w:cstheme="majorBidi"/>
          <w:kern w:val="0"/>
          <w:sz w:val="28"/>
          <w:szCs w:val="28"/>
          <w:lang w:val="zh-CN" w:bidi="zh-CN"/>
        </w:rPr>
      </w:pPr>
      <w:r>
        <w:rPr>
          <w:rFonts w:eastAsia="仿宋_GB2312" w:asciiTheme="majorBidi" w:hAnsiTheme="majorBidi" w:cstheme="majorBidi"/>
          <w:b/>
          <w:kern w:val="0"/>
          <w:sz w:val="28"/>
          <w:szCs w:val="28"/>
          <w:lang w:val="zh-CN" w:bidi="zh-CN"/>
        </w:rPr>
        <w:t xml:space="preserve">第六条  </w:t>
      </w:r>
      <w:r>
        <w:rPr>
          <w:rFonts w:eastAsia="仿宋_GB2312" w:asciiTheme="majorBidi" w:hAnsiTheme="majorBidi" w:cstheme="majorBidi"/>
          <w:kern w:val="0"/>
          <w:sz w:val="28"/>
          <w:szCs w:val="28"/>
          <w:lang w:val="zh-CN" w:bidi="zh-CN"/>
        </w:rPr>
        <w:t>学生会成立未满一年（不含改名、并入两种特殊情况），自成立之日起计算其获奖得分并参与最终评选。</w:t>
      </w:r>
    </w:p>
    <w:p w14:paraId="0B20D815">
      <w:pPr>
        <w:spacing w:line="560" w:lineRule="exact"/>
        <w:jc w:val="center"/>
        <w:rPr>
          <w:rFonts w:eastAsia="仿宋_GB2312" w:asciiTheme="majorBidi" w:hAnsiTheme="majorBidi" w:cstheme="majorBidi"/>
          <w:b/>
          <w:bCs/>
          <w:sz w:val="28"/>
          <w:szCs w:val="36"/>
        </w:rPr>
      </w:pPr>
    </w:p>
    <w:p w14:paraId="7054C566">
      <w:pPr>
        <w:spacing w:line="560" w:lineRule="exact"/>
        <w:jc w:val="center"/>
        <w:rPr>
          <w:rFonts w:eastAsia="仿宋_GB2312" w:asciiTheme="majorBidi" w:hAnsiTheme="majorBidi" w:cstheme="majorBidi"/>
          <w:b/>
          <w:bCs/>
          <w:sz w:val="28"/>
          <w:szCs w:val="36"/>
        </w:rPr>
      </w:pPr>
      <w:r>
        <w:rPr>
          <w:rFonts w:eastAsia="仿宋_GB2312" w:asciiTheme="majorBidi" w:hAnsiTheme="majorBidi" w:cstheme="majorBidi"/>
          <w:b/>
          <w:bCs/>
          <w:sz w:val="28"/>
          <w:szCs w:val="36"/>
        </w:rPr>
        <w:t>第三节  评比方法</w:t>
      </w:r>
    </w:p>
    <w:p w14:paraId="0E738485">
      <w:pPr>
        <w:spacing w:line="560" w:lineRule="exact"/>
        <w:rPr>
          <w:rFonts w:eastAsia="仿宋_GB2312" w:asciiTheme="majorBidi" w:hAnsiTheme="majorBidi" w:cstheme="majorBidi"/>
          <w:bCs/>
          <w:kern w:val="0"/>
          <w:sz w:val="28"/>
          <w:szCs w:val="28"/>
          <w:lang w:val="zh-CN" w:bidi="zh-CN"/>
        </w:rPr>
      </w:pPr>
      <w:r>
        <w:rPr>
          <w:rFonts w:eastAsia="仿宋_GB2312" w:asciiTheme="majorBidi" w:hAnsiTheme="majorBidi" w:cstheme="majorBidi"/>
          <w:b/>
          <w:kern w:val="0"/>
          <w:sz w:val="28"/>
          <w:szCs w:val="28"/>
          <w:lang w:val="zh-CN" w:bidi="zh-CN"/>
        </w:rPr>
        <w:t xml:space="preserve">第七条 </w:t>
      </w:r>
      <w:r>
        <w:rPr>
          <w:rFonts w:eastAsia="仿宋_GB2312" w:asciiTheme="majorBidi" w:hAnsiTheme="majorBidi" w:cstheme="majorBidi"/>
          <w:bCs/>
          <w:kern w:val="0"/>
          <w:sz w:val="28"/>
          <w:szCs w:val="28"/>
          <w:lang w:val="zh-CN" w:bidi="zh-CN"/>
        </w:rPr>
        <w:t xml:space="preserve"> 评审委员会由北京师范大学学生会主席团成员及各院（系）学生会执行主席构成。校学生会指导老师、校学生会成员代表、各院（系）学生会成员代表列席会议。</w:t>
      </w:r>
    </w:p>
    <w:p w14:paraId="2843732B">
      <w:pPr>
        <w:spacing w:line="560" w:lineRule="exact"/>
        <w:rPr>
          <w:rFonts w:eastAsia="仿宋_GB2312" w:asciiTheme="majorBidi" w:hAnsiTheme="majorBidi" w:cstheme="majorBidi"/>
          <w:b/>
          <w:kern w:val="0"/>
          <w:sz w:val="28"/>
          <w:szCs w:val="28"/>
          <w:lang w:val="zh-CN" w:bidi="zh-CN"/>
        </w:rPr>
      </w:pPr>
      <w:r>
        <w:rPr>
          <w:rFonts w:eastAsia="仿宋_GB2312" w:asciiTheme="majorBidi" w:hAnsiTheme="majorBidi" w:cstheme="majorBidi"/>
          <w:b/>
          <w:kern w:val="0"/>
          <w:sz w:val="28"/>
          <w:szCs w:val="28"/>
          <w:lang w:val="zh-CN" w:bidi="zh-CN"/>
        </w:rPr>
        <w:t xml:space="preserve">第八条  </w:t>
      </w:r>
      <w:r>
        <w:rPr>
          <w:rFonts w:eastAsia="仿宋_GB2312" w:asciiTheme="majorBidi" w:hAnsiTheme="majorBidi" w:cstheme="majorBidi"/>
          <w:bCs/>
          <w:kern w:val="0"/>
          <w:sz w:val="28"/>
          <w:szCs w:val="28"/>
          <w:lang w:val="zh-CN" w:bidi="zh-CN"/>
        </w:rPr>
        <w:t>评比内容</w:t>
      </w:r>
    </w:p>
    <w:p w14:paraId="31D36316">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（一）各院（系）学生会工作评价：即各院（系）学生会上一学年整体工作情况；</w:t>
      </w:r>
    </w:p>
    <w:p w14:paraId="19004512">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（二）对校学生会工作的</w:t>
      </w:r>
      <w:r>
        <w:rPr>
          <w:rFonts w:hint="eastAsia" w:eastAsia="仿宋_GB2312" w:asciiTheme="majorBidi" w:hAnsiTheme="majorBidi" w:cstheme="majorBidi"/>
          <w:bCs/>
          <w:kern w:val="0"/>
          <w:sz w:val="28"/>
          <w:szCs w:val="28"/>
          <w:lang w:val="zh-CN" w:eastAsia="zh" w:bidi="zh-CN"/>
        </w:rPr>
        <w:t>支持</w:t>
      </w:r>
      <w:r>
        <w:rPr>
          <w:rFonts w:eastAsia="仿宋_GB2312" w:asciiTheme="majorBidi" w:hAnsiTheme="majorBidi" w:cstheme="majorBidi"/>
          <w:bCs/>
          <w:kern w:val="0"/>
          <w:sz w:val="28"/>
          <w:szCs w:val="28"/>
          <w:lang w:val="zh-CN" w:bidi="zh-CN"/>
        </w:rPr>
        <w:t>程度：包括例会出勤率及对校</w:t>
      </w:r>
      <w:r>
        <w:rPr>
          <w:rFonts w:hint="eastAsia" w:eastAsia="仿宋_GB2312" w:asciiTheme="majorBidi" w:hAnsiTheme="majorBidi" w:cstheme="majorBidi"/>
          <w:bCs/>
          <w:kern w:val="0"/>
          <w:sz w:val="28"/>
          <w:szCs w:val="28"/>
          <w:lang w:val="zh-CN" w:bidi="zh-CN"/>
        </w:rPr>
        <w:t>学生会</w:t>
      </w:r>
      <w:r>
        <w:rPr>
          <w:rFonts w:eastAsia="仿宋_GB2312" w:asciiTheme="majorBidi" w:hAnsiTheme="majorBidi" w:cstheme="majorBidi"/>
          <w:bCs/>
          <w:kern w:val="0"/>
          <w:sz w:val="28"/>
          <w:szCs w:val="28"/>
          <w:lang w:val="zh-CN" w:bidi="zh-CN"/>
        </w:rPr>
        <w:t>活动的</w:t>
      </w:r>
      <w:r>
        <w:rPr>
          <w:rFonts w:hint="eastAsia" w:eastAsia="仿宋_GB2312" w:asciiTheme="majorBidi" w:hAnsiTheme="majorBidi" w:cstheme="majorBidi"/>
          <w:bCs/>
          <w:kern w:val="0"/>
          <w:sz w:val="28"/>
          <w:szCs w:val="28"/>
          <w:lang w:val="zh-CN" w:eastAsia="zh" w:bidi="zh-CN"/>
        </w:rPr>
        <w:t>支持</w:t>
      </w:r>
      <w:r>
        <w:rPr>
          <w:rFonts w:eastAsia="仿宋_GB2312" w:asciiTheme="majorBidi" w:hAnsiTheme="majorBidi" w:cstheme="majorBidi"/>
          <w:bCs/>
          <w:kern w:val="0"/>
          <w:sz w:val="28"/>
          <w:szCs w:val="28"/>
          <w:lang w:val="zh-CN" w:bidi="zh-CN"/>
        </w:rPr>
        <w:t>程度；</w:t>
      </w:r>
    </w:p>
    <w:p w14:paraId="1E58FCB6">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（三）各院（系）学生会获奖情况：即各院（系）学生会在上一学年中参加校学生会举办的各大活动中的获奖情况；</w:t>
      </w:r>
    </w:p>
    <w:p w14:paraId="1ECBF260">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（四）评审团现场评价：包括组织与制度建设、权益服务、成长成才服务、党团研学工作及学生会工作理念五部分。</w:t>
      </w:r>
    </w:p>
    <w:p w14:paraId="3614042A">
      <w:pPr>
        <w:spacing w:line="560" w:lineRule="exact"/>
        <w:rPr>
          <w:rFonts w:eastAsia="仿宋_GB2312" w:asciiTheme="majorBidi" w:hAnsiTheme="majorBidi" w:cstheme="majorBidi"/>
          <w:bCs/>
          <w:kern w:val="0"/>
          <w:sz w:val="28"/>
          <w:szCs w:val="28"/>
          <w:lang w:val="zh-CN" w:bidi="zh-CN"/>
        </w:rPr>
      </w:pPr>
      <w:r>
        <w:rPr>
          <w:rFonts w:eastAsia="仿宋_GB2312" w:asciiTheme="majorBidi" w:hAnsiTheme="majorBidi" w:cstheme="majorBidi"/>
          <w:b/>
          <w:kern w:val="0"/>
          <w:sz w:val="28"/>
          <w:szCs w:val="28"/>
          <w:lang w:val="zh-CN" w:bidi="zh-CN"/>
        </w:rPr>
        <w:t xml:space="preserve">第九条  </w:t>
      </w:r>
      <w:r>
        <w:rPr>
          <w:rFonts w:eastAsia="仿宋_GB2312" w:asciiTheme="majorBidi" w:hAnsiTheme="majorBidi" w:cstheme="majorBidi"/>
          <w:bCs/>
          <w:kern w:val="0"/>
          <w:sz w:val="28"/>
          <w:szCs w:val="28"/>
          <w:lang w:val="zh-CN" w:bidi="zh-CN"/>
        </w:rPr>
        <w:t>分数构成及加分方法（满分100分）</w:t>
      </w:r>
    </w:p>
    <w:p w14:paraId="4078E95D">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（一）各院（系）学生会工作评价（总分3</w:t>
      </w:r>
      <w:r>
        <w:rPr>
          <w:rFonts w:eastAsia="仿宋_GB2312" w:asciiTheme="majorBidi" w:hAnsiTheme="majorBidi" w:cstheme="majorBidi"/>
          <w:bCs/>
          <w:kern w:val="0"/>
          <w:sz w:val="28"/>
          <w:szCs w:val="28"/>
          <w:lang w:bidi="zh-CN"/>
        </w:rPr>
        <w:t>0</w:t>
      </w:r>
      <w:r>
        <w:rPr>
          <w:rFonts w:eastAsia="仿宋_GB2312" w:asciiTheme="majorBidi" w:hAnsiTheme="majorBidi" w:cstheme="majorBidi"/>
          <w:bCs/>
          <w:kern w:val="0"/>
          <w:sz w:val="28"/>
          <w:szCs w:val="28"/>
          <w:lang w:val="zh-CN" w:bidi="zh-CN"/>
        </w:rPr>
        <w:t>分）</w:t>
      </w:r>
    </w:p>
    <w:p w14:paraId="038BD20A">
      <w:pPr>
        <w:spacing w:line="560" w:lineRule="exact"/>
        <w:ind w:firstLine="560" w:firstLineChars="200"/>
        <w:rPr>
          <w:rFonts w:eastAsia="仿宋_GB2312" w:asciiTheme="majorBidi" w:hAnsiTheme="majorBidi" w:cstheme="majorBidi"/>
          <w:bCs/>
          <w:kern w:val="0"/>
          <w:sz w:val="28"/>
          <w:szCs w:val="28"/>
          <w:lang w:val="zh-CN" w:bidi="zh-CN"/>
        </w:rPr>
        <w:sectPr>
          <w:footnotePr>
            <w:numRestart w:val="eachPage"/>
          </w:footnotePr>
          <w:pgSz w:w="11906" w:h="16838"/>
          <w:pgMar w:top="1418" w:right="1474" w:bottom="1418" w:left="1588" w:header="851" w:footer="992" w:gutter="0"/>
          <w:cols w:space="425" w:num="1"/>
          <w:docGrid w:type="lines" w:linePitch="312" w:charSpace="0"/>
        </w:sectPr>
      </w:pPr>
      <w:r>
        <w:rPr>
          <w:rFonts w:eastAsia="仿宋_GB2312" w:asciiTheme="majorBidi" w:hAnsiTheme="majorBidi" w:cstheme="majorBidi"/>
          <w:bCs/>
          <w:kern w:val="0"/>
          <w:sz w:val="28"/>
          <w:szCs w:val="28"/>
          <w:lang w:val="zh-CN" w:bidi="zh-CN"/>
        </w:rPr>
        <w:t>对院（系）学生会总体工作进行评价，评分细则如下：</w:t>
      </w:r>
    </w:p>
    <w:tbl>
      <w:tblPr>
        <w:tblStyle w:val="18"/>
        <w:tblW w:w="14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1701"/>
        <w:gridCol w:w="8363"/>
        <w:gridCol w:w="1352"/>
      </w:tblGrid>
      <w:tr w14:paraId="68C6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Align w:val="center"/>
          </w:tcPr>
          <w:p w14:paraId="3DC1B750">
            <w:pPr>
              <w:widowControl/>
              <w:jc w:val="center"/>
              <w:rPr>
                <w:rFonts w:hint="eastAsia" w:ascii="黑体" w:hAnsi="黑体" w:eastAsia="黑体" w:cstheme="majorBidi"/>
                <w:b/>
                <w:bCs/>
                <w:color w:val="000000"/>
                <w:sz w:val="28"/>
                <w:szCs w:val="28"/>
              </w:rPr>
            </w:pPr>
            <w:r>
              <w:rPr>
                <w:rFonts w:ascii="黑体" w:hAnsi="黑体" w:eastAsia="黑体" w:cstheme="majorBidi"/>
                <w:b/>
                <w:bCs/>
                <w:color w:val="000000"/>
                <w:kern w:val="0"/>
                <w:sz w:val="28"/>
                <w:szCs w:val="28"/>
                <w:lang w:bidi="ar"/>
              </w:rPr>
              <w:t>类别</w:t>
            </w:r>
          </w:p>
        </w:tc>
        <w:tc>
          <w:tcPr>
            <w:tcW w:w="3119" w:type="dxa"/>
            <w:gridSpan w:val="2"/>
            <w:vAlign w:val="center"/>
          </w:tcPr>
          <w:p w14:paraId="2A06D97E">
            <w:pPr>
              <w:widowControl/>
              <w:jc w:val="center"/>
              <w:rPr>
                <w:rFonts w:hint="eastAsia" w:ascii="黑体" w:hAnsi="黑体" w:eastAsia="黑体" w:cstheme="majorBidi"/>
                <w:b/>
                <w:bCs/>
                <w:color w:val="000000"/>
                <w:sz w:val="28"/>
                <w:szCs w:val="28"/>
              </w:rPr>
            </w:pPr>
            <w:r>
              <w:rPr>
                <w:rFonts w:ascii="黑体" w:hAnsi="黑体" w:eastAsia="黑体" w:cstheme="majorBidi"/>
                <w:b/>
                <w:bCs/>
                <w:color w:val="000000"/>
                <w:kern w:val="0"/>
                <w:sz w:val="28"/>
                <w:szCs w:val="28"/>
                <w:lang w:bidi="ar"/>
              </w:rPr>
              <w:t>评价项目</w:t>
            </w:r>
          </w:p>
        </w:tc>
        <w:tc>
          <w:tcPr>
            <w:tcW w:w="8363" w:type="dxa"/>
            <w:vAlign w:val="center"/>
          </w:tcPr>
          <w:p w14:paraId="79B1FDB3">
            <w:pPr>
              <w:widowControl/>
              <w:jc w:val="center"/>
              <w:rPr>
                <w:rFonts w:hint="eastAsia" w:ascii="黑体" w:hAnsi="黑体" w:eastAsia="黑体" w:cstheme="majorBidi"/>
                <w:b/>
                <w:bCs/>
                <w:color w:val="000000"/>
                <w:sz w:val="28"/>
                <w:szCs w:val="28"/>
              </w:rPr>
            </w:pPr>
            <w:r>
              <w:rPr>
                <w:rFonts w:ascii="黑体" w:hAnsi="黑体" w:eastAsia="黑体" w:cstheme="majorBidi"/>
                <w:b/>
                <w:bCs/>
                <w:color w:val="000000"/>
                <w:kern w:val="0"/>
                <w:sz w:val="28"/>
                <w:szCs w:val="28"/>
                <w:lang w:bidi="ar"/>
              </w:rPr>
              <w:t>评分要点</w:t>
            </w:r>
          </w:p>
        </w:tc>
        <w:tc>
          <w:tcPr>
            <w:tcW w:w="1352" w:type="dxa"/>
            <w:vAlign w:val="center"/>
          </w:tcPr>
          <w:p w14:paraId="5C40A772">
            <w:pPr>
              <w:widowControl/>
              <w:jc w:val="center"/>
              <w:rPr>
                <w:rFonts w:hint="eastAsia" w:ascii="黑体" w:hAnsi="黑体" w:eastAsia="黑体" w:cstheme="majorBidi"/>
                <w:b/>
                <w:bCs/>
                <w:color w:val="000000"/>
                <w:sz w:val="28"/>
                <w:szCs w:val="28"/>
              </w:rPr>
            </w:pPr>
            <w:r>
              <w:rPr>
                <w:rFonts w:ascii="黑体" w:hAnsi="黑体" w:eastAsia="黑体" w:cstheme="majorBidi"/>
                <w:b/>
                <w:bCs/>
                <w:color w:val="000000"/>
                <w:kern w:val="0"/>
                <w:sz w:val="28"/>
                <w:szCs w:val="28"/>
                <w:lang w:bidi="ar"/>
              </w:rPr>
              <w:t>单项分值</w:t>
            </w:r>
          </w:p>
        </w:tc>
      </w:tr>
      <w:tr w14:paraId="3684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restart"/>
            <w:vAlign w:val="center"/>
          </w:tcPr>
          <w:p w14:paraId="5281695E">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组织建设</w:t>
            </w:r>
          </w:p>
          <w:p w14:paraId="64B5E95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（10分）</w:t>
            </w:r>
          </w:p>
        </w:tc>
        <w:tc>
          <w:tcPr>
            <w:tcW w:w="1418" w:type="dxa"/>
            <w:vMerge w:val="restart"/>
            <w:vAlign w:val="center"/>
          </w:tcPr>
          <w:p w14:paraId="04955582">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学生会</w:t>
            </w:r>
          </w:p>
          <w:p w14:paraId="00018F6B">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改革</w:t>
            </w:r>
          </w:p>
          <w:p w14:paraId="3C3A3567">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1.5</w:t>
            </w:r>
            <w:r>
              <w:rPr>
                <w:rFonts w:eastAsia="仿宋_GB2312" w:asciiTheme="majorBidi" w:hAnsiTheme="majorBidi" w:cstheme="majorBidi"/>
                <w:color w:val="000000"/>
                <w:kern w:val="0"/>
                <w:sz w:val="24"/>
                <w:szCs w:val="24"/>
                <w:lang w:bidi="ar"/>
              </w:rPr>
              <w:t>分）</w:t>
            </w:r>
          </w:p>
        </w:tc>
        <w:tc>
          <w:tcPr>
            <w:tcW w:w="1701" w:type="dxa"/>
            <w:vMerge w:val="restart"/>
            <w:vAlign w:val="center"/>
          </w:tcPr>
          <w:p w14:paraId="52F7328F">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组织架构</w:t>
            </w:r>
          </w:p>
          <w:p w14:paraId="132CA84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1.5</w:t>
            </w:r>
            <w:r>
              <w:rPr>
                <w:rFonts w:eastAsia="仿宋_GB2312" w:asciiTheme="majorBidi" w:hAnsiTheme="majorBidi" w:cstheme="majorBidi"/>
                <w:color w:val="000000"/>
                <w:kern w:val="0"/>
                <w:sz w:val="24"/>
                <w:szCs w:val="24"/>
                <w:lang w:bidi="ar"/>
              </w:rPr>
              <w:t>分）</w:t>
            </w:r>
          </w:p>
        </w:tc>
        <w:tc>
          <w:tcPr>
            <w:tcW w:w="8363" w:type="dxa"/>
            <w:vAlign w:val="center"/>
          </w:tcPr>
          <w:p w14:paraId="163D519E">
            <w:pPr>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机构架构为“主席团+工作部门”模式，未在工作部门以上或以下设置常设层级</w:t>
            </w:r>
          </w:p>
        </w:tc>
        <w:tc>
          <w:tcPr>
            <w:tcW w:w="1352" w:type="dxa"/>
            <w:vAlign w:val="center"/>
          </w:tcPr>
          <w:p w14:paraId="7706331D">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647B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CC94255">
            <w:pPr>
              <w:jc w:val="center"/>
              <w:rPr>
                <w:rFonts w:eastAsia="仿宋_GB2312" w:asciiTheme="majorBidi" w:hAnsiTheme="majorBidi" w:cstheme="majorBidi"/>
                <w:color w:val="000000"/>
                <w:sz w:val="24"/>
                <w:szCs w:val="24"/>
              </w:rPr>
            </w:pPr>
          </w:p>
        </w:tc>
        <w:tc>
          <w:tcPr>
            <w:tcW w:w="1418" w:type="dxa"/>
            <w:vMerge w:val="continue"/>
            <w:vAlign w:val="center"/>
          </w:tcPr>
          <w:p w14:paraId="2F731270">
            <w:pPr>
              <w:jc w:val="center"/>
              <w:rPr>
                <w:rFonts w:eastAsia="仿宋_GB2312" w:asciiTheme="majorBidi" w:hAnsiTheme="majorBidi" w:cstheme="majorBidi"/>
                <w:color w:val="000000"/>
                <w:sz w:val="24"/>
                <w:szCs w:val="24"/>
              </w:rPr>
            </w:pPr>
          </w:p>
        </w:tc>
        <w:tc>
          <w:tcPr>
            <w:tcW w:w="1701" w:type="dxa"/>
            <w:vMerge w:val="continue"/>
            <w:vAlign w:val="center"/>
          </w:tcPr>
          <w:p w14:paraId="614EAF50">
            <w:pPr>
              <w:jc w:val="center"/>
              <w:rPr>
                <w:rFonts w:eastAsia="仿宋_GB2312" w:asciiTheme="majorBidi" w:hAnsiTheme="majorBidi" w:cstheme="majorBidi"/>
                <w:color w:val="000000"/>
                <w:sz w:val="24"/>
                <w:szCs w:val="24"/>
              </w:rPr>
            </w:pPr>
          </w:p>
        </w:tc>
        <w:tc>
          <w:tcPr>
            <w:tcW w:w="8363" w:type="dxa"/>
            <w:vAlign w:val="center"/>
          </w:tcPr>
          <w:p w14:paraId="12CAD8FC">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主席团集体负责学会重大事项，不设主席、副主席，设执行主席</w:t>
            </w:r>
          </w:p>
        </w:tc>
        <w:tc>
          <w:tcPr>
            <w:tcW w:w="1352" w:type="dxa"/>
            <w:vAlign w:val="center"/>
          </w:tcPr>
          <w:p w14:paraId="6773737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146D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5C7A5D9A">
            <w:pPr>
              <w:jc w:val="center"/>
              <w:rPr>
                <w:rFonts w:eastAsia="仿宋_GB2312" w:asciiTheme="majorBidi" w:hAnsiTheme="majorBidi" w:cstheme="majorBidi"/>
                <w:color w:val="000000"/>
                <w:sz w:val="24"/>
                <w:szCs w:val="24"/>
              </w:rPr>
            </w:pPr>
          </w:p>
        </w:tc>
        <w:tc>
          <w:tcPr>
            <w:tcW w:w="1418" w:type="dxa"/>
            <w:vMerge w:val="continue"/>
            <w:vAlign w:val="center"/>
          </w:tcPr>
          <w:p w14:paraId="68A89A9F">
            <w:pPr>
              <w:jc w:val="center"/>
              <w:rPr>
                <w:rFonts w:eastAsia="仿宋_GB2312" w:asciiTheme="majorBidi" w:hAnsiTheme="majorBidi" w:cstheme="majorBidi"/>
                <w:color w:val="000000"/>
                <w:sz w:val="24"/>
                <w:szCs w:val="24"/>
              </w:rPr>
            </w:pPr>
          </w:p>
        </w:tc>
        <w:tc>
          <w:tcPr>
            <w:tcW w:w="1701" w:type="dxa"/>
            <w:vMerge w:val="continue"/>
            <w:vAlign w:val="center"/>
          </w:tcPr>
          <w:p w14:paraId="346F0D9C">
            <w:pPr>
              <w:jc w:val="center"/>
              <w:rPr>
                <w:rFonts w:eastAsia="仿宋_GB2312" w:asciiTheme="majorBidi" w:hAnsiTheme="majorBidi" w:cstheme="majorBidi"/>
                <w:color w:val="000000"/>
                <w:sz w:val="24"/>
                <w:szCs w:val="24"/>
              </w:rPr>
            </w:pPr>
          </w:p>
        </w:tc>
        <w:tc>
          <w:tcPr>
            <w:tcW w:w="8363" w:type="dxa"/>
            <w:vAlign w:val="center"/>
          </w:tcPr>
          <w:p w14:paraId="7C5FEE75">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学生会组织工作机构成立团支部，团支部书记由学生会主席团成员担任</w:t>
            </w:r>
          </w:p>
        </w:tc>
        <w:tc>
          <w:tcPr>
            <w:tcW w:w="1352" w:type="dxa"/>
            <w:vAlign w:val="center"/>
          </w:tcPr>
          <w:p w14:paraId="79CAA40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32F8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01B6FBB">
            <w:pPr>
              <w:jc w:val="center"/>
              <w:rPr>
                <w:rFonts w:eastAsia="仿宋_GB2312" w:asciiTheme="majorBidi" w:hAnsiTheme="majorBidi" w:cstheme="majorBidi"/>
                <w:color w:val="000000"/>
                <w:sz w:val="24"/>
                <w:szCs w:val="24"/>
              </w:rPr>
            </w:pPr>
          </w:p>
        </w:tc>
        <w:tc>
          <w:tcPr>
            <w:tcW w:w="1418" w:type="dxa"/>
            <w:vMerge w:val="restart"/>
            <w:vAlign w:val="center"/>
          </w:tcPr>
          <w:p w14:paraId="52FEBE5C">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制度体系</w:t>
            </w:r>
          </w:p>
          <w:p w14:paraId="038DE94F">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建设</w:t>
            </w:r>
          </w:p>
          <w:p w14:paraId="02D2F36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4</w:t>
            </w:r>
            <w:r>
              <w:rPr>
                <w:rFonts w:eastAsia="仿宋_GB2312" w:asciiTheme="majorBidi" w:hAnsiTheme="majorBidi" w:cstheme="majorBidi"/>
                <w:color w:val="000000"/>
                <w:kern w:val="0"/>
                <w:sz w:val="24"/>
                <w:szCs w:val="24"/>
                <w:lang w:bidi="ar"/>
              </w:rPr>
              <w:t>分）</w:t>
            </w:r>
          </w:p>
        </w:tc>
        <w:tc>
          <w:tcPr>
            <w:tcW w:w="1701" w:type="dxa"/>
            <w:vMerge w:val="restart"/>
            <w:vAlign w:val="center"/>
          </w:tcPr>
          <w:p w14:paraId="0FD8D6AF">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学生代表大会</w:t>
            </w:r>
          </w:p>
          <w:p w14:paraId="78AF007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3</w:t>
            </w:r>
            <w:r>
              <w:rPr>
                <w:rFonts w:eastAsia="仿宋_GB2312" w:asciiTheme="majorBidi" w:hAnsiTheme="majorBidi" w:cstheme="majorBidi"/>
                <w:color w:val="000000"/>
                <w:kern w:val="0"/>
                <w:sz w:val="24"/>
                <w:szCs w:val="24"/>
                <w:lang w:bidi="ar"/>
              </w:rPr>
              <w:t>分）</w:t>
            </w:r>
          </w:p>
        </w:tc>
        <w:tc>
          <w:tcPr>
            <w:tcW w:w="8363" w:type="dxa"/>
            <w:vAlign w:val="center"/>
          </w:tcPr>
          <w:p w14:paraId="7BB7C7EB">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在</w:t>
            </w:r>
            <w:r>
              <w:rPr>
                <w:rFonts w:hint="eastAsia" w:eastAsia="仿宋_GB2312" w:asciiTheme="majorBidi" w:hAnsiTheme="majorBidi" w:cstheme="majorBidi"/>
                <w:color w:val="000000"/>
                <w:kern w:val="0"/>
                <w:sz w:val="24"/>
                <w:szCs w:val="24"/>
                <w:lang w:eastAsia="zh" w:bidi="ar"/>
              </w:rPr>
              <w:t>2024—2025</w:t>
            </w:r>
            <w:r>
              <w:rPr>
                <w:rFonts w:eastAsia="仿宋_GB2312" w:asciiTheme="majorBidi" w:hAnsiTheme="majorBidi" w:cstheme="majorBidi"/>
                <w:color w:val="000000"/>
                <w:kern w:val="0"/>
                <w:sz w:val="24"/>
                <w:szCs w:val="24"/>
                <w:lang w:bidi="ar"/>
              </w:rPr>
              <w:t>学年按期规范召开</w:t>
            </w:r>
            <w:r>
              <w:rPr>
                <w:rFonts w:hint="eastAsia" w:eastAsia="仿宋_GB2312" w:asciiTheme="majorBidi" w:hAnsiTheme="majorBidi" w:cstheme="majorBidi"/>
                <w:color w:val="000000"/>
                <w:kern w:val="0"/>
                <w:sz w:val="24"/>
                <w:szCs w:val="24"/>
                <w:lang w:bidi="ar"/>
              </w:rPr>
              <w:t>学生代表大会</w:t>
            </w:r>
          </w:p>
        </w:tc>
        <w:tc>
          <w:tcPr>
            <w:tcW w:w="1352" w:type="dxa"/>
            <w:vAlign w:val="center"/>
          </w:tcPr>
          <w:p w14:paraId="2511AE86">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bidi="ar"/>
              </w:rPr>
              <w:t>1</w:t>
            </w:r>
            <w:r>
              <w:rPr>
                <w:rFonts w:eastAsia="仿宋_GB2312" w:asciiTheme="majorBidi" w:hAnsiTheme="majorBidi" w:cstheme="majorBidi"/>
                <w:color w:val="000000"/>
                <w:kern w:val="0"/>
                <w:sz w:val="24"/>
                <w:szCs w:val="24"/>
                <w:lang w:bidi="ar"/>
              </w:rPr>
              <w:t>分</w:t>
            </w:r>
          </w:p>
        </w:tc>
      </w:tr>
      <w:tr w14:paraId="74CE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5DF1CBF4">
            <w:pPr>
              <w:jc w:val="center"/>
              <w:rPr>
                <w:rFonts w:eastAsia="仿宋_GB2312" w:asciiTheme="majorBidi" w:hAnsiTheme="majorBidi" w:cstheme="majorBidi"/>
                <w:color w:val="000000"/>
                <w:sz w:val="24"/>
                <w:szCs w:val="24"/>
              </w:rPr>
            </w:pPr>
          </w:p>
        </w:tc>
        <w:tc>
          <w:tcPr>
            <w:tcW w:w="1418" w:type="dxa"/>
            <w:vMerge w:val="continue"/>
            <w:vAlign w:val="center"/>
          </w:tcPr>
          <w:p w14:paraId="2C1ADD79">
            <w:pPr>
              <w:jc w:val="center"/>
              <w:rPr>
                <w:rFonts w:eastAsia="仿宋_GB2312" w:asciiTheme="majorBidi" w:hAnsiTheme="majorBidi" w:cstheme="majorBidi"/>
                <w:color w:val="000000"/>
                <w:sz w:val="24"/>
                <w:szCs w:val="24"/>
              </w:rPr>
            </w:pPr>
          </w:p>
        </w:tc>
        <w:tc>
          <w:tcPr>
            <w:tcW w:w="1701" w:type="dxa"/>
            <w:vMerge w:val="continue"/>
            <w:vAlign w:val="center"/>
          </w:tcPr>
          <w:p w14:paraId="723ACB4F">
            <w:pPr>
              <w:jc w:val="center"/>
              <w:rPr>
                <w:rFonts w:eastAsia="仿宋_GB2312" w:asciiTheme="majorBidi" w:hAnsiTheme="majorBidi" w:cstheme="majorBidi"/>
                <w:color w:val="000000"/>
                <w:sz w:val="24"/>
                <w:szCs w:val="24"/>
              </w:rPr>
            </w:pPr>
          </w:p>
        </w:tc>
        <w:tc>
          <w:tcPr>
            <w:tcW w:w="8363" w:type="dxa"/>
            <w:vAlign w:val="center"/>
          </w:tcPr>
          <w:p w14:paraId="1B65B1D7">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代表产生流程规范，代表人数不低于所联系学生人数的1%</w:t>
            </w:r>
          </w:p>
        </w:tc>
        <w:tc>
          <w:tcPr>
            <w:tcW w:w="1352" w:type="dxa"/>
            <w:vAlign w:val="center"/>
          </w:tcPr>
          <w:p w14:paraId="1E70F5C9">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4B4C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0DCB7DB2">
            <w:pPr>
              <w:jc w:val="center"/>
              <w:rPr>
                <w:rFonts w:eastAsia="仿宋_GB2312" w:asciiTheme="majorBidi" w:hAnsiTheme="majorBidi" w:cstheme="majorBidi"/>
                <w:color w:val="000000"/>
                <w:sz w:val="24"/>
                <w:szCs w:val="24"/>
              </w:rPr>
            </w:pPr>
          </w:p>
        </w:tc>
        <w:tc>
          <w:tcPr>
            <w:tcW w:w="1418" w:type="dxa"/>
            <w:vMerge w:val="continue"/>
            <w:vAlign w:val="center"/>
          </w:tcPr>
          <w:p w14:paraId="61EA183F">
            <w:pPr>
              <w:jc w:val="center"/>
              <w:rPr>
                <w:rFonts w:eastAsia="仿宋_GB2312" w:asciiTheme="majorBidi" w:hAnsiTheme="majorBidi" w:cstheme="majorBidi"/>
                <w:color w:val="000000"/>
                <w:sz w:val="24"/>
                <w:szCs w:val="24"/>
              </w:rPr>
            </w:pPr>
          </w:p>
        </w:tc>
        <w:tc>
          <w:tcPr>
            <w:tcW w:w="1701" w:type="dxa"/>
            <w:vMerge w:val="continue"/>
            <w:vAlign w:val="center"/>
          </w:tcPr>
          <w:p w14:paraId="7A673ABD">
            <w:pPr>
              <w:jc w:val="center"/>
              <w:rPr>
                <w:rFonts w:eastAsia="仿宋_GB2312" w:asciiTheme="majorBidi" w:hAnsiTheme="majorBidi" w:cstheme="majorBidi"/>
                <w:color w:val="000000"/>
                <w:sz w:val="24"/>
                <w:szCs w:val="24"/>
              </w:rPr>
            </w:pPr>
          </w:p>
        </w:tc>
        <w:tc>
          <w:tcPr>
            <w:tcW w:w="8363" w:type="dxa"/>
            <w:vAlign w:val="center"/>
          </w:tcPr>
          <w:p w14:paraId="0157CC26">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学生代表大会相关文件、材料齐全，内容规范</w:t>
            </w:r>
          </w:p>
        </w:tc>
        <w:tc>
          <w:tcPr>
            <w:tcW w:w="1352" w:type="dxa"/>
            <w:vAlign w:val="center"/>
          </w:tcPr>
          <w:p w14:paraId="36D0CEB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77CD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62BEF5B5">
            <w:pPr>
              <w:jc w:val="center"/>
              <w:rPr>
                <w:rFonts w:eastAsia="仿宋_GB2312" w:asciiTheme="majorBidi" w:hAnsiTheme="majorBidi" w:cstheme="majorBidi"/>
                <w:color w:val="000000"/>
                <w:sz w:val="24"/>
                <w:szCs w:val="24"/>
              </w:rPr>
            </w:pPr>
          </w:p>
        </w:tc>
        <w:tc>
          <w:tcPr>
            <w:tcW w:w="1418" w:type="dxa"/>
            <w:vMerge w:val="continue"/>
            <w:vAlign w:val="center"/>
          </w:tcPr>
          <w:p w14:paraId="5B719BC6">
            <w:pPr>
              <w:jc w:val="center"/>
              <w:rPr>
                <w:rFonts w:eastAsia="仿宋_GB2312" w:asciiTheme="majorBidi" w:hAnsiTheme="majorBidi" w:cstheme="majorBidi"/>
                <w:color w:val="000000"/>
                <w:sz w:val="24"/>
                <w:szCs w:val="24"/>
              </w:rPr>
            </w:pPr>
          </w:p>
        </w:tc>
        <w:tc>
          <w:tcPr>
            <w:tcW w:w="1701" w:type="dxa"/>
            <w:vAlign w:val="center"/>
          </w:tcPr>
          <w:p w14:paraId="701741B4">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全体成员大会</w:t>
            </w:r>
          </w:p>
          <w:p w14:paraId="109EE0A9">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c>
          <w:tcPr>
            <w:tcW w:w="8363" w:type="dxa"/>
            <w:vAlign w:val="center"/>
          </w:tcPr>
          <w:p w14:paraId="1F92EAE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按期规范召开全体成员大会，每学期举行1次</w:t>
            </w:r>
            <w:r>
              <w:rPr>
                <w:rFonts w:hint="eastAsia" w:eastAsia="仿宋_GB2312" w:asciiTheme="majorBidi" w:hAnsiTheme="majorBidi" w:cstheme="majorBidi"/>
                <w:color w:val="000000"/>
                <w:kern w:val="0"/>
                <w:sz w:val="24"/>
                <w:szCs w:val="24"/>
                <w:lang w:bidi="ar"/>
              </w:rPr>
              <w:t>加0.5分，上限</w:t>
            </w:r>
            <w:r>
              <w:rPr>
                <w:rFonts w:hint="eastAsia" w:eastAsia="仿宋_GB2312" w:asciiTheme="majorBidi" w:hAnsiTheme="majorBidi" w:cstheme="majorBidi"/>
                <w:color w:val="000000"/>
                <w:kern w:val="0"/>
                <w:sz w:val="24"/>
                <w:szCs w:val="24"/>
                <w:lang w:val="en-US" w:eastAsia="zh-CN" w:bidi="ar"/>
              </w:rPr>
              <w:t>1分</w:t>
            </w:r>
          </w:p>
        </w:tc>
        <w:tc>
          <w:tcPr>
            <w:tcW w:w="1352" w:type="dxa"/>
            <w:vAlign w:val="center"/>
          </w:tcPr>
          <w:p w14:paraId="323B9431">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bidi="ar"/>
              </w:rPr>
              <w:t>1</w:t>
            </w:r>
            <w:r>
              <w:rPr>
                <w:rFonts w:eastAsia="仿宋_GB2312" w:asciiTheme="majorBidi" w:hAnsiTheme="majorBidi" w:cstheme="majorBidi"/>
                <w:color w:val="000000"/>
                <w:kern w:val="0"/>
                <w:sz w:val="24"/>
                <w:szCs w:val="24"/>
                <w:lang w:bidi="ar"/>
              </w:rPr>
              <w:t>分</w:t>
            </w:r>
          </w:p>
        </w:tc>
      </w:tr>
      <w:tr w14:paraId="76A3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5FCD3101">
            <w:pPr>
              <w:jc w:val="center"/>
              <w:rPr>
                <w:rFonts w:eastAsia="仿宋_GB2312" w:asciiTheme="majorBidi" w:hAnsiTheme="majorBidi" w:cstheme="majorBidi"/>
                <w:color w:val="000000"/>
                <w:sz w:val="24"/>
                <w:szCs w:val="24"/>
              </w:rPr>
            </w:pPr>
          </w:p>
        </w:tc>
        <w:tc>
          <w:tcPr>
            <w:tcW w:w="1418" w:type="dxa"/>
            <w:vMerge w:val="restart"/>
            <w:vAlign w:val="center"/>
          </w:tcPr>
          <w:p w14:paraId="275169FB">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队伍建设</w:t>
            </w:r>
          </w:p>
          <w:p w14:paraId="56A5ACB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4.5</w:t>
            </w:r>
            <w:r>
              <w:rPr>
                <w:rFonts w:eastAsia="仿宋_GB2312" w:asciiTheme="majorBidi" w:hAnsiTheme="majorBidi" w:cstheme="majorBidi"/>
                <w:color w:val="000000"/>
                <w:kern w:val="0"/>
                <w:sz w:val="24"/>
                <w:szCs w:val="24"/>
                <w:lang w:bidi="ar"/>
              </w:rPr>
              <w:t>分）</w:t>
            </w:r>
          </w:p>
        </w:tc>
        <w:tc>
          <w:tcPr>
            <w:tcW w:w="1701" w:type="dxa"/>
            <w:vMerge w:val="restart"/>
            <w:vAlign w:val="center"/>
          </w:tcPr>
          <w:p w14:paraId="0D486A25">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工作人员遴选</w:t>
            </w:r>
          </w:p>
          <w:p w14:paraId="2DCDFB9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（1.5分）</w:t>
            </w:r>
          </w:p>
        </w:tc>
        <w:tc>
          <w:tcPr>
            <w:tcW w:w="8363" w:type="dxa"/>
            <w:vAlign w:val="center"/>
          </w:tcPr>
          <w:p w14:paraId="3F91AC0D">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工作人员</w:t>
            </w:r>
            <w:r>
              <w:rPr>
                <w:rFonts w:hint="eastAsia" w:eastAsia="仿宋_GB2312" w:asciiTheme="majorBidi" w:hAnsiTheme="majorBidi" w:cstheme="majorBidi"/>
                <w:color w:val="000000"/>
                <w:kern w:val="0"/>
                <w:sz w:val="24"/>
                <w:szCs w:val="24"/>
                <w:lang w:bidi="ar"/>
              </w:rPr>
              <w:t>均</w:t>
            </w:r>
            <w:r>
              <w:rPr>
                <w:rFonts w:eastAsia="仿宋_GB2312" w:asciiTheme="majorBidi" w:hAnsiTheme="majorBidi" w:cstheme="majorBidi"/>
                <w:color w:val="000000"/>
                <w:kern w:val="0"/>
                <w:sz w:val="24"/>
                <w:szCs w:val="24"/>
                <w:lang w:bidi="ar"/>
              </w:rPr>
              <w:t>为共产党员或共青团员</w:t>
            </w:r>
          </w:p>
        </w:tc>
        <w:tc>
          <w:tcPr>
            <w:tcW w:w="1352" w:type="dxa"/>
            <w:vAlign w:val="center"/>
          </w:tcPr>
          <w:p w14:paraId="53891F0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7697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03936B1">
            <w:pPr>
              <w:jc w:val="center"/>
              <w:rPr>
                <w:rFonts w:eastAsia="仿宋_GB2312" w:asciiTheme="majorBidi" w:hAnsiTheme="majorBidi" w:cstheme="majorBidi"/>
                <w:color w:val="000000"/>
                <w:sz w:val="24"/>
                <w:szCs w:val="24"/>
              </w:rPr>
            </w:pPr>
          </w:p>
        </w:tc>
        <w:tc>
          <w:tcPr>
            <w:tcW w:w="1418" w:type="dxa"/>
            <w:vMerge w:val="continue"/>
            <w:vAlign w:val="center"/>
          </w:tcPr>
          <w:p w14:paraId="694E06BD">
            <w:pPr>
              <w:jc w:val="center"/>
              <w:rPr>
                <w:rFonts w:eastAsia="仿宋_GB2312" w:asciiTheme="majorBidi" w:hAnsiTheme="majorBidi" w:cstheme="majorBidi"/>
                <w:color w:val="000000"/>
                <w:sz w:val="24"/>
                <w:szCs w:val="24"/>
              </w:rPr>
            </w:pPr>
          </w:p>
        </w:tc>
        <w:tc>
          <w:tcPr>
            <w:tcW w:w="1701" w:type="dxa"/>
            <w:vMerge w:val="continue"/>
            <w:vAlign w:val="center"/>
          </w:tcPr>
          <w:p w14:paraId="21DD2476">
            <w:pPr>
              <w:jc w:val="center"/>
              <w:rPr>
                <w:rFonts w:eastAsia="仿宋_GB2312" w:asciiTheme="majorBidi" w:hAnsiTheme="majorBidi" w:cstheme="majorBidi"/>
                <w:color w:val="000000"/>
                <w:sz w:val="24"/>
                <w:szCs w:val="24"/>
              </w:rPr>
            </w:pPr>
          </w:p>
        </w:tc>
        <w:tc>
          <w:tcPr>
            <w:tcW w:w="8363" w:type="dxa"/>
            <w:vAlign w:val="center"/>
          </w:tcPr>
          <w:p w14:paraId="3E01F46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工作人员中除一年级新生外的本科生学习成绩综合排名在本专业前30%以内，且无课业不及格情况</w:t>
            </w:r>
          </w:p>
        </w:tc>
        <w:tc>
          <w:tcPr>
            <w:tcW w:w="1352" w:type="dxa"/>
            <w:vAlign w:val="center"/>
          </w:tcPr>
          <w:p w14:paraId="6E2B422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724B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AE8276F">
            <w:pPr>
              <w:jc w:val="center"/>
              <w:rPr>
                <w:rFonts w:eastAsia="仿宋_GB2312" w:asciiTheme="majorBidi" w:hAnsiTheme="majorBidi" w:cstheme="majorBidi"/>
                <w:color w:val="000000"/>
                <w:sz w:val="24"/>
                <w:szCs w:val="24"/>
              </w:rPr>
            </w:pPr>
          </w:p>
        </w:tc>
        <w:tc>
          <w:tcPr>
            <w:tcW w:w="1418" w:type="dxa"/>
            <w:vMerge w:val="continue"/>
            <w:vAlign w:val="center"/>
          </w:tcPr>
          <w:p w14:paraId="38DC6496">
            <w:pPr>
              <w:jc w:val="center"/>
              <w:rPr>
                <w:rFonts w:eastAsia="仿宋_GB2312" w:asciiTheme="majorBidi" w:hAnsiTheme="majorBidi" w:cstheme="majorBidi"/>
                <w:color w:val="000000"/>
                <w:sz w:val="24"/>
                <w:szCs w:val="24"/>
              </w:rPr>
            </w:pPr>
          </w:p>
        </w:tc>
        <w:tc>
          <w:tcPr>
            <w:tcW w:w="1701" w:type="dxa"/>
            <w:vMerge w:val="continue"/>
            <w:vAlign w:val="center"/>
          </w:tcPr>
          <w:p w14:paraId="693F856A">
            <w:pPr>
              <w:jc w:val="center"/>
              <w:rPr>
                <w:rFonts w:eastAsia="仿宋_GB2312" w:asciiTheme="majorBidi" w:hAnsiTheme="majorBidi" w:cstheme="majorBidi"/>
                <w:color w:val="000000"/>
                <w:sz w:val="24"/>
                <w:szCs w:val="24"/>
              </w:rPr>
            </w:pPr>
          </w:p>
        </w:tc>
        <w:tc>
          <w:tcPr>
            <w:tcW w:w="8363" w:type="dxa"/>
            <w:vAlign w:val="center"/>
          </w:tcPr>
          <w:p w14:paraId="1237F0C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主席团成员由学生代表大会选举产生</w:t>
            </w:r>
          </w:p>
        </w:tc>
        <w:tc>
          <w:tcPr>
            <w:tcW w:w="1352" w:type="dxa"/>
            <w:vAlign w:val="center"/>
          </w:tcPr>
          <w:p w14:paraId="0BFCCD6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4BB3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61CB690F">
            <w:pPr>
              <w:jc w:val="center"/>
              <w:rPr>
                <w:rFonts w:eastAsia="仿宋_GB2312" w:asciiTheme="majorBidi" w:hAnsiTheme="majorBidi" w:cstheme="majorBidi"/>
                <w:color w:val="000000"/>
                <w:sz w:val="24"/>
                <w:szCs w:val="24"/>
              </w:rPr>
            </w:pPr>
          </w:p>
        </w:tc>
        <w:tc>
          <w:tcPr>
            <w:tcW w:w="1418" w:type="dxa"/>
            <w:vMerge w:val="continue"/>
            <w:vAlign w:val="center"/>
          </w:tcPr>
          <w:p w14:paraId="4B1C3801">
            <w:pPr>
              <w:jc w:val="center"/>
              <w:rPr>
                <w:rFonts w:eastAsia="仿宋_GB2312" w:asciiTheme="majorBidi" w:hAnsiTheme="majorBidi" w:cstheme="majorBidi"/>
                <w:color w:val="000000"/>
                <w:sz w:val="24"/>
                <w:szCs w:val="24"/>
              </w:rPr>
            </w:pPr>
          </w:p>
        </w:tc>
        <w:tc>
          <w:tcPr>
            <w:tcW w:w="1701" w:type="dxa"/>
            <w:vAlign w:val="center"/>
          </w:tcPr>
          <w:p w14:paraId="2B5E271D">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骨干培训</w:t>
            </w:r>
          </w:p>
          <w:p w14:paraId="415EE62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c>
          <w:tcPr>
            <w:tcW w:w="8363" w:type="dxa"/>
            <w:vAlign w:val="center"/>
          </w:tcPr>
          <w:p w14:paraId="7F48F05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院</w:t>
            </w:r>
            <w:r>
              <w:rPr>
                <w:rFonts w:hint="eastAsia" w:eastAsia="仿宋_GB2312" w:asciiTheme="majorBidi" w:hAnsiTheme="majorBidi" w:cstheme="majorBidi"/>
                <w:color w:val="000000"/>
                <w:kern w:val="0"/>
                <w:sz w:val="24"/>
                <w:szCs w:val="24"/>
                <w:lang w:eastAsia="zh-CN" w:bidi="ar"/>
              </w:rPr>
              <w:t>（系）</w:t>
            </w:r>
            <w:r>
              <w:rPr>
                <w:rFonts w:eastAsia="仿宋_GB2312" w:asciiTheme="majorBidi" w:hAnsiTheme="majorBidi" w:cstheme="majorBidi"/>
                <w:color w:val="000000"/>
                <w:kern w:val="0"/>
                <w:sz w:val="24"/>
                <w:szCs w:val="24"/>
                <w:lang w:bidi="ar"/>
              </w:rPr>
              <w:t>自主举办</w:t>
            </w:r>
            <w:r>
              <w:rPr>
                <w:rFonts w:hint="eastAsia" w:eastAsia="仿宋_GB2312" w:asciiTheme="majorBidi" w:hAnsiTheme="majorBidi" w:cstheme="majorBidi"/>
                <w:color w:val="000000"/>
                <w:kern w:val="0"/>
                <w:sz w:val="24"/>
                <w:szCs w:val="24"/>
                <w:lang w:bidi="ar"/>
              </w:rPr>
              <w:t>，每开展1次加0.5分</w:t>
            </w:r>
            <w:r>
              <w:rPr>
                <w:rFonts w:hint="eastAsia" w:eastAsia="仿宋_GB2312" w:asciiTheme="majorBidi" w:hAnsiTheme="majorBidi" w:cstheme="majorBidi"/>
                <w:color w:val="000000"/>
                <w:kern w:val="0"/>
                <w:sz w:val="24"/>
                <w:szCs w:val="24"/>
                <w:lang w:eastAsia="zh-CN" w:bidi="ar"/>
              </w:rPr>
              <w:t>，</w:t>
            </w:r>
            <w:r>
              <w:rPr>
                <w:rFonts w:hint="eastAsia" w:eastAsia="仿宋_GB2312" w:asciiTheme="majorBidi" w:hAnsiTheme="majorBidi" w:cstheme="majorBidi"/>
                <w:color w:val="000000"/>
                <w:kern w:val="0"/>
                <w:sz w:val="24"/>
                <w:szCs w:val="24"/>
                <w:lang w:bidi="ar"/>
              </w:rPr>
              <w:t>上限2分</w:t>
            </w:r>
          </w:p>
        </w:tc>
        <w:tc>
          <w:tcPr>
            <w:tcW w:w="1352" w:type="dxa"/>
            <w:vAlign w:val="center"/>
          </w:tcPr>
          <w:p w14:paraId="150BDC82">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bidi="ar"/>
              </w:rPr>
              <w:t>2</w:t>
            </w:r>
            <w:r>
              <w:rPr>
                <w:rFonts w:eastAsia="仿宋_GB2312" w:asciiTheme="majorBidi" w:hAnsiTheme="majorBidi" w:cstheme="majorBidi"/>
                <w:color w:val="000000"/>
                <w:kern w:val="0"/>
                <w:sz w:val="24"/>
                <w:szCs w:val="24"/>
                <w:lang w:bidi="ar"/>
              </w:rPr>
              <w:t>分</w:t>
            </w:r>
          </w:p>
        </w:tc>
      </w:tr>
      <w:tr w14:paraId="3B76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097A43E5">
            <w:pPr>
              <w:jc w:val="center"/>
              <w:rPr>
                <w:rFonts w:eastAsia="仿宋_GB2312" w:asciiTheme="majorBidi" w:hAnsiTheme="majorBidi" w:cstheme="majorBidi"/>
                <w:color w:val="000000"/>
                <w:sz w:val="24"/>
                <w:szCs w:val="24"/>
              </w:rPr>
            </w:pPr>
          </w:p>
        </w:tc>
        <w:tc>
          <w:tcPr>
            <w:tcW w:w="1418" w:type="dxa"/>
            <w:vMerge w:val="continue"/>
            <w:vAlign w:val="center"/>
          </w:tcPr>
          <w:p w14:paraId="2EEE6905">
            <w:pPr>
              <w:jc w:val="center"/>
              <w:rPr>
                <w:rFonts w:eastAsia="仿宋_GB2312" w:asciiTheme="majorBidi" w:hAnsiTheme="majorBidi" w:cstheme="majorBidi"/>
                <w:color w:val="000000"/>
                <w:sz w:val="24"/>
                <w:szCs w:val="24"/>
              </w:rPr>
            </w:pPr>
          </w:p>
        </w:tc>
        <w:tc>
          <w:tcPr>
            <w:tcW w:w="1701" w:type="dxa"/>
            <w:vMerge w:val="restart"/>
            <w:vAlign w:val="center"/>
          </w:tcPr>
          <w:p w14:paraId="617E0890">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参加校学生会“星火班”</w:t>
            </w:r>
          </w:p>
          <w:p w14:paraId="192CD869">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c>
          <w:tcPr>
            <w:tcW w:w="8363" w:type="dxa"/>
            <w:vAlign w:val="center"/>
          </w:tcPr>
          <w:p w14:paraId="125DB3C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符合规定人数</w:t>
            </w:r>
          </w:p>
        </w:tc>
        <w:tc>
          <w:tcPr>
            <w:tcW w:w="1352" w:type="dxa"/>
            <w:vAlign w:val="center"/>
          </w:tcPr>
          <w:p w14:paraId="30F948E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r>
      <w:tr w14:paraId="6C9A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98C646F">
            <w:pPr>
              <w:jc w:val="center"/>
              <w:rPr>
                <w:rFonts w:eastAsia="仿宋_GB2312" w:asciiTheme="majorBidi" w:hAnsiTheme="majorBidi" w:cstheme="majorBidi"/>
                <w:color w:val="000000"/>
                <w:sz w:val="24"/>
                <w:szCs w:val="24"/>
              </w:rPr>
            </w:pPr>
          </w:p>
        </w:tc>
        <w:tc>
          <w:tcPr>
            <w:tcW w:w="1418" w:type="dxa"/>
            <w:vMerge w:val="continue"/>
            <w:vAlign w:val="center"/>
          </w:tcPr>
          <w:p w14:paraId="11AF2BC8">
            <w:pPr>
              <w:jc w:val="center"/>
              <w:rPr>
                <w:rFonts w:eastAsia="仿宋_GB2312" w:asciiTheme="majorBidi" w:hAnsiTheme="majorBidi" w:cstheme="majorBidi"/>
                <w:color w:val="000000"/>
                <w:sz w:val="24"/>
                <w:szCs w:val="24"/>
              </w:rPr>
            </w:pPr>
          </w:p>
        </w:tc>
        <w:tc>
          <w:tcPr>
            <w:tcW w:w="1701" w:type="dxa"/>
            <w:vMerge w:val="continue"/>
            <w:vAlign w:val="center"/>
          </w:tcPr>
          <w:p w14:paraId="3606D135">
            <w:pPr>
              <w:jc w:val="center"/>
              <w:rPr>
                <w:rFonts w:eastAsia="仿宋_GB2312" w:asciiTheme="majorBidi" w:hAnsiTheme="majorBidi" w:cstheme="majorBidi"/>
                <w:color w:val="000000"/>
                <w:sz w:val="24"/>
                <w:szCs w:val="24"/>
              </w:rPr>
            </w:pPr>
          </w:p>
        </w:tc>
        <w:tc>
          <w:tcPr>
            <w:tcW w:w="8363" w:type="dxa"/>
            <w:vAlign w:val="center"/>
          </w:tcPr>
          <w:p w14:paraId="57141DC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达到规定人数的50%</w:t>
            </w:r>
          </w:p>
        </w:tc>
        <w:tc>
          <w:tcPr>
            <w:tcW w:w="1352" w:type="dxa"/>
            <w:vAlign w:val="center"/>
          </w:tcPr>
          <w:p w14:paraId="4333A3AF">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1.5分</w:t>
            </w:r>
          </w:p>
        </w:tc>
      </w:tr>
    </w:tbl>
    <w:p w14:paraId="10B44677"/>
    <w:tbl>
      <w:tblPr>
        <w:tblStyle w:val="18"/>
        <w:tblW w:w="14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1701"/>
        <w:gridCol w:w="6876"/>
        <w:gridCol w:w="1487"/>
        <w:gridCol w:w="1352"/>
      </w:tblGrid>
      <w:tr w14:paraId="0CC5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14:paraId="65BBC6FC">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权益服务</w:t>
            </w:r>
          </w:p>
          <w:p w14:paraId="6A96B6D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（8分）</w:t>
            </w:r>
          </w:p>
        </w:tc>
        <w:tc>
          <w:tcPr>
            <w:tcW w:w="1418" w:type="dxa"/>
            <w:vMerge w:val="restart"/>
            <w:vAlign w:val="center"/>
          </w:tcPr>
          <w:p w14:paraId="2798B643">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日常权益</w:t>
            </w:r>
          </w:p>
          <w:p w14:paraId="29CBAC5E">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工作</w:t>
            </w:r>
          </w:p>
          <w:p w14:paraId="4646C5C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（7分）</w:t>
            </w:r>
          </w:p>
        </w:tc>
        <w:tc>
          <w:tcPr>
            <w:tcW w:w="1701" w:type="dxa"/>
            <w:vAlign w:val="center"/>
          </w:tcPr>
          <w:p w14:paraId="1A2222BB">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征集渠道</w:t>
            </w:r>
          </w:p>
          <w:p w14:paraId="2F5A9B5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c>
          <w:tcPr>
            <w:tcW w:w="8363" w:type="dxa"/>
            <w:gridSpan w:val="2"/>
            <w:noWrap/>
            <w:vAlign w:val="center"/>
          </w:tcPr>
          <w:p w14:paraId="02E1811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存在多级权益问题征集渠道</w:t>
            </w:r>
          </w:p>
        </w:tc>
        <w:tc>
          <w:tcPr>
            <w:tcW w:w="1352" w:type="dxa"/>
            <w:vAlign w:val="center"/>
          </w:tcPr>
          <w:p w14:paraId="731D9AD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0140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635B79A">
            <w:pPr>
              <w:jc w:val="center"/>
              <w:rPr>
                <w:rFonts w:eastAsia="仿宋_GB2312" w:asciiTheme="majorBidi" w:hAnsiTheme="majorBidi" w:cstheme="majorBidi"/>
                <w:color w:val="000000"/>
                <w:sz w:val="24"/>
                <w:szCs w:val="24"/>
              </w:rPr>
            </w:pPr>
          </w:p>
        </w:tc>
        <w:tc>
          <w:tcPr>
            <w:tcW w:w="1418" w:type="dxa"/>
            <w:vMerge w:val="continue"/>
            <w:vAlign w:val="center"/>
          </w:tcPr>
          <w:p w14:paraId="75A6C1A5">
            <w:pPr>
              <w:jc w:val="center"/>
              <w:rPr>
                <w:rFonts w:eastAsia="仿宋_GB2312" w:asciiTheme="majorBidi" w:hAnsiTheme="majorBidi" w:cstheme="majorBidi"/>
                <w:color w:val="000000"/>
                <w:sz w:val="24"/>
                <w:szCs w:val="24"/>
              </w:rPr>
            </w:pPr>
          </w:p>
        </w:tc>
        <w:tc>
          <w:tcPr>
            <w:tcW w:w="1701" w:type="dxa"/>
            <w:vMerge w:val="restart"/>
            <w:vAlign w:val="center"/>
          </w:tcPr>
          <w:p w14:paraId="47447709">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处理机制</w:t>
            </w:r>
          </w:p>
          <w:p w14:paraId="38AABA2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c>
          <w:tcPr>
            <w:tcW w:w="8363" w:type="dxa"/>
            <w:gridSpan w:val="2"/>
            <w:vAlign w:val="center"/>
          </w:tcPr>
          <w:p w14:paraId="5D6EF03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自主解决院（系）内部权益问题</w:t>
            </w:r>
          </w:p>
        </w:tc>
        <w:tc>
          <w:tcPr>
            <w:tcW w:w="1352" w:type="dxa"/>
            <w:vAlign w:val="center"/>
          </w:tcPr>
          <w:p w14:paraId="4DB058A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r>
      <w:tr w14:paraId="7930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671C9334">
            <w:pPr>
              <w:jc w:val="center"/>
              <w:rPr>
                <w:rFonts w:eastAsia="仿宋_GB2312" w:asciiTheme="majorBidi" w:hAnsiTheme="majorBidi" w:cstheme="majorBidi"/>
                <w:color w:val="000000"/>
                <w:sz w:val="24"/>
                <w:szCs w:val="24"/>
              </w:rPr>
            </w:pPr>
          </w:p>
        </w:tc>
        <w:tc>
          <w:tcPr>
            <w:tcW w:w="1418" w:type="dxa"/>
            <w:vMerge w:val="continue"/>
            <w:vAlign w:val="center"/>
          </w:tcPr>
          <w:p w14:paraId="76BFDD0F">
            <w:pPr>
              <w:jc w:val="center"/>
              <w:rPr>
                <w:rFonts w:eastAsia="仿宋_GB2312" w:asciiTheme="majorBidi" w:hAnsiTheme="majorBidi" w:cstheme="majorBidi"/>
                <w:color w:val="000000"/>
                <w:sz w:val="24"/>
                <w:szCs w:val="24"/>
              </w:rPr>
            </w:pPr>
          </w:p>
        </w:tc>
        <w:tc>
          <w:tcPr>
            <w:tcW w:w="1701" w:type="dxa"/>
            <w:vMerge w:val="continue"/>
            <w:vAlign w:val="center"/>
          </w:tcPr>
          <w:p w14:paraId="330391CB">
            <w:pPr>
              <w:jc w:val="center"/>
              <w:rPr>
                <w:rFonts w:eastAsia="仿宋_GB2312" w:asciiTheme="majorBidi" w:hAnsiTheme="majorBidi" w:cstheme="majorBidi"/>
                <w:color w:val="000000"/>
                <w:sz w:val="24"/>
                <w:szCs w:val="24"/>
              </w:rPr>
            </w:pPr>
          </w:p>
        </w:tc>
        <w:tc>
          <w:tcPr>
            <w:tcW w:w="8363" w:type="dxa"/>
            <w:gridSpan w:val="2"/>
            <w:vAlign w:val="center"/>
          </w:tcPr>
          <w:p w14:paraId="783C8DDA">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及时向校学生会反馈权益问题</w:t>
            </w:r>
          </w:p>
        </w:tc>
        <w:tc>
          <w:tcPr>
            <w:tcW w:w="1352" w:type="dxa"/>
            <w:vAlign w:val="center"/>
          </w:tcPr>
          <w:p w14:paraId="28886C4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14A9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34BD372A">
            <w:pPr>
              <w:jc w:val="center"/>
              <w:rPr>
                <w:rFonts w:eastAsia="仿宋_GB2312" w:asciiTheme="majorBidi" w:hAnsiTheme="majorBidi" w:cstheme="majorBidi"/>
                <w:color w:val="000000"/>
                <w:sz w:val="24"/>
                <w:szCs w:val="24"/>
              </w:rPr>
            </w:pPr>
          </w:p>
        </w:tc>
        <w:tc>
          <w:tcPr>
            <w:tcW w:w="1418" w:type="dxa"/>
            <w:vMerge w:val="continue"/>
            <w:vAlign w:val="center"/>
          </w:tcPr>
          <w:p w14:paraId="231C3F9F">
            <w:pPr>
              <w:jc w:val="center"/>
              <w:rPr>
                <w:rFonts w:eastAsia="仿宋_GB2312" w:asciiTheme="majorBidi" w:hAnsiTheme="majorBidi" w:cstheme="majorBidi"/>
                <w:color w:val="000000"/>
                <w:sz w:val="24"/>
                <w:szCs w:val="24"/>
              </w:rPr>
            </w:pPr>
          </w:p>
        </w:tc>
        <w:tc>
          <w:tcPr>
            <w:tcW w:w="1701" w:type="dxa"/>
            <w:vMerge w:val="restart"/>
            <w:vAlign w:val="center"/>
          </w:tcPr>
          <w:p w14:paraId="0224AC09">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宣传及反馈</w:t>
            </w:r>
          </w:p>
          <w:p w14:paraId="6B600D26">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渠道</w:t>
            </w:r>
          </w:p>
          <w:p w14:paraId="6789F15F">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c>
          <w:tcPr>
            <w:tcW w:w="8363" w:type="dxa"/>
            <w:gridSpan w:val="2"/>
            <w:vAlign w:val="center"/>
          </w:tcPr>
          <w:p w14:paraId="6F65E548">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院</w:t>
            </w:r>
            <w:r>
              <w:rPr>
                <w:rFonts w:hint="eastAsia" w:eastAsia="仿宋_GB2312" w:asciiTheme="majorBidi" w:hAnsiTheme="majorBidi" w:cstheme="majorBidi"/>
                <w:color w:val="000000"/>
                <w:kern w:val="0"/>
                <w:sz w:val="24"/>
                <w:szCs w:val="24"/>
                <w:lang w:eastAsia="zh-CN" w:bidi="ar"/>
              </w:rPr>
              <w:t>（</w:t>
            </w:r>
            <w:r>
              <w:rPr>
                <w:rFonts w:hint="eastAsia" w:eastAsia="仿宋_GB2312" w:asciiTheme="majorBidi" w:hAnsiTheme="majorBidi" w:cstheme="majorBidi"/>
                <w:color w:val="000000"/>
                <w:kern w:val="0"/>
                <w:sz w:val="24"/>
                <w:szCs w:val="24"/>
                <w:lang w:val="en-US" w:eastAsia="zh-CN" w:bidi="ar"/>
              </w:rPr>
              <w:t>系</w:t>
            </w:r>
            <w:r>
              <w:rPr>
                <w:rFonts w:hint="eastAsia" w:eastAsia="仿宋_GB2312" w:asciiTheme="majorBidi" w:hAnsiTheme="majorBidi" w:cstheme="majorBidi"/>
                <w:color w:val="000000"/>
                <w:kern w:val="0"/>
                <w:sz w:val="24"/>
                <w:szCs w:val="24"/>
                <w:lang w:eastAsia="zh-CN" w:bidi="ar"/>
              </w:rPr>
              <w:t>）</w:t>
            </w:r>
            <w:r>
              <w:rPr>
                <w:rFonts w:eastAsia="仿宋_GB2312" w:asciiTheme="majorBidi" w:hAnsiTheme="majorBidi" w:cstheme="majorBidi"/>
                <w:color w:val="000000"/>
                <w:kern w:val="0"/>
                <w:sz w:val="24"/>
                <w:szCs w:val="24"/>
                <w:lang w:bidi="ar"/>
              </w:rPr>
              <w:t>学生会公众号发布权益成果推送，</w:t>
            </w:r>
            <w:r>
              <w:rPr>
                <w:rFonts w:hint="eastAsia" w:eastAsia="仿宋_GB2312" w:asciiTheme="majorBidi" w:hAnsiTheme="majorBidi" w:cstheme="majorBidi"/>
                <w:color w:val="000000"/>
                <w:kern w:val="0"/>
                <w:sz w:val="24"/>
                <w:szCs w:val="24"/>
                <w:lang w:bidi="ar"/>
              </w:rPr>
              <w:t>每发布1次加0.5分，</w:t>
            </w:r>
            <w:r>
              <w:rPr>
                <w:rFonts w:eastAsia="仿宋_GB2312" w:asciiTheme="majorBidi" w:hAnsiTheme="majorBidi" w:cstheme="majorBidi"/>
                <w:color w:val="000000"/>
                <w:kern w:val="0"/>
                <w:sz w:val="24"/>
                <w:szCs w:val="24"/>
                <w:lang w:bidi="ar"/>
              </w:rPr>
              <w:t>上限</w:t>
            </w:r>
            <w:r>
              <w:rPr>
                <w:rFonts w:hint="eastAsia" w:eastAsia="仿宋_GB2312" w:asciiTheme="majorBidi" w:hAnsiTheme="majorBidi" w:cstheme="majorBidi"/>
                <w:color w:val="000000"/>
                <w:kern w:val="0"/>
                <w:sz w:val="24"/>
                <w:szCs w:val="24"/>
                <w:lang w:bidi="ar"/>
              </w:rPr>
              <w:t>2分</w:t>
            </w:r>
          </w:p>
        </w:tc>
        <w:tc>
          <w:tcPr>
            <w:tcW w:w="1352" w:type="dxa"/>
            <w:vAlign w:val="center"/>
          </w:tcPr>
          <w:p w14:paraId="12D2428F">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val="en-US" w:eastAsia="zh-CN" w:bidi="ar"/>
              </w:rPr>
              <w:t>2</w:t>
            </w:r>
            <w:r>
              <w:rPr>
                <w:rFonts w:eastAsia="仿宋_GB2312" w:asciiTheme="majorBidi" w:hAnsiTheme="majorBidi" w:cstheme="majorBidi"/>
                <w:color w:val="000000"/>
                <w:kern w:val="0"/>
                <w:sz w:val="24"/>
                <w:szCs w:val="24"/>
                <w:lang w:bidi="ar"/>
              </w:rPr>
              <w:t>分</w:t>
            </w:r>
          </w:p>
        </w:tc>
      </w:tr>
      <w:tr w14:paraId="250A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5FEB8D58">
            <w:pPr>
              <w:jc w:val="center"/>
              <w:rPr>
                <w:rFonts w:eastAsia="仿宋_GB2312" w:asciiTheme="majorBidi" w:hAnsiTheme="majorBidi" w:cstheme="majorBidi"/>
                <w:color w:val="000000"/>
                <w:sz w:val="24"/>
                <w:szCs w:val="24"/>
              </w:rPr>
            </w:pPr>
          </w:p>
        </w:tc>
        <w:tc>
          <w:tcPr>
            <w:tcW w:w="1418" w:type="dxa"/>
            <w:vMerge w:val="continue"/>
            <w:vAlign w:val="center"/>
          </w:tcPr>
          <w:p w14:paraId="572F1563">
            <w:pPr>
              <w:jc w:val="center"/>
              <w:rPr>
                <w:rFonts w:eastAsia="仿宋_GB2312" w:asciiTheme="majorBidi" w:hAnsiTheme="majorBidi" w:cstheme="majorBidi"/>
                <w:color w:val="000000"/>
                <w:sz w:val="24"/>
                <w:szCs w:val="24"/>
              </w:rPr>
            </w:pPr>
          </w:p>
        </w:tc>
        <w:tc>
          <w:tcPr>
            <w:tcW w:w="1701" w:type="dxa"/>
            <w:vMerge w:val="continue"/>
            <w:vAlign w:val="center"/>
          </w:tcPr>
          <w:p w14:paraId="3D24F721">
            <w:pPr>
              <w:jc w:val="center"/>
              <w:rPr>
                <w:rFonts w:eastAsia="仿宋_GB2312" w:asciiTheme="majorBidi" w:hAnsiTheme="majorBidi" w:cstheme="majorBidi"/>
                <w:color w:val="000000"/>
                <w:sz w:val="24"/>
                <w:szCs w:val="24"/>
              </w:rPr>
            </w:pPr>
          </w:p>
        </w:tc>
        <w:tc>
          <w:tcPr>
            <w:tcW w:w="8363" w:type="dxa"/>
            <w:gridSpan w:val="2"/>
            <w:vAlign w:val="center"/>
          </w:tcPr>
          <w:p w14:paraId="58E7118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向学生反馈权益问题解决渠道</w:t>
            </w:r>
          </w:p>
        </w:tc>
        <w:tc>
          <w:tcPr>
            <w:tcW w:w="1352" w:type="dxa"/>
            <w:vAlign w:val="center"/>
          </w:tcPr>
          <w:p w14:paraId="57EE2B8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335C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71" w:type="dxa"/>
            <w:vMerge w:val="continue"/>
            <w:vAlign w:val="center"/>
          </w:tcPr>
          <w:p w14:paraId="0CCBF301">
            <w:pPr>
              <w:jc w:val="center"/>
              <w:rPr>
                <w:rFonts w:eastAsia="仿宋_GB2312" w:asciiTheme="majorBidi" w:hAnsiTheme="majorBidi" w:cstheme="majorBidi"/>
                <w:color w:val="000000"/>
                <w:sz w:val="24"/>
                <w:szCs w:val="24"/>
              </w:rPr>
            </w:pPr>
          </w:p>
        </w:tc>
        <w:tc>
          <w:tcPr>
            <w:tcW w:w="3119" w:type="dxa"/>
            <w:gridSpan w:val="2"/>
            <w:vAlign w:val="center"/>
          </w:tcPr>
          <w:p w14:paraId="41CA6424">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生活权益活动</w:t>
            </w:r>
          </w:p>
          <w:p w14:paraId="2694E0C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c>
          <w:tcPr>
            <w:tcW w:w="8363" w:type="dxa"/>
            <w:gridSpan w:val="2"/>
            <w:vAlign w:val="center"/>
          </w:tcPr>
          <w:p w14:paraId="7412FAAA">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包括消费者权益保护、劳动教育、宿舍建设等活动</w:t>
            </w:r>
          </w:p>
        </w:tc>
        <w:tc>
          <w:tcPr>
            <w:tcW w:w="1352" w:type="dxa"/>
            <w:vAlign w:val="center"/>
          </w:tcPr>
          <w:p w14:paraId="2855F59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1DDB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14:paraId="45022CA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常规活动（7分）</w:t>
            </w:r>
          </w:p>
        </w:tc>
        <w:tc>
          <w:tcPr>
            <w:tcW w:w="1418" w:type="dxa"/>
            <w:vMerge w:val="restart"/>
            <w:vAlign w:val="center"/>
          </w:tcPr>
          <w:p w14:paraId="16F0A88D">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学业</w:t>
            </w:r>
          </w:p>
          <w:p w14:paraId="108620AD">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促进类</w:t>
            </w:r>
          </w:p>
          <w:p w14:paraId="41D27297">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c>
          <w:tcPr>
            <w:tcW w:w="1701" w:type="dxa"/>
            <w:vAlign w:val="center"/>
          </w:tcPr>
          <w:p w14:paraId="2A10AF5E">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未来教师</w:t>
            </w:r>
          </w:p>
          <w:p w14:paraId="09A5EBF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素质大赛</w:t>
            </w:r>
          </w:p>
        </w:tc>
        <w:tc>
          <w:tcPr>
            <w:tcW w:w="8363" w:type="dxa"/>
            <w:gridSpan w:val="2"/>
            <w:vAlign w:val="center"/>
          </w:tcPr>
          <w:p w14:paraId="4085FCE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承办未来教师素质大赛初赛</w:t>
            </w:r>
          </w:p>
        </w:tc>
        <w:tc>
          <w:tcPr>
            <w:tcW w:w="1352" w:type="dxa"/>
            <w:vAlign w:val="center"/>
          </w:tcPr>
          <w:p w14:paraId="3105727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1284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A571CBD">
            <w:pPr>
              <w:jc w:val="center"/>
              <w:rPr>
                <w:rFonts w:eastAsia="仿宋_GB2312" w:asciiTheme="majorBidi" w:hAnsiTheme="majorBidi" w:cstheme="majorBidi"/>
                <w:color w:val="000000"/>
                <w:sz w:val="24"/>
                <w:szCs w:val="24"/>
              </w:rPr>
            </w:pPr>
          </w:p>
        </w:tc>
        <w:tc>
          <w:tcPr>
            <w:tcW w:w="1418" w:type="dxa"/>
            <w:vMerge w:val="continue"/>
            <w:vAlign w:val="center"/>
          </w:tcPr>
          <w:p w14:paraId="318CACF5">
            <w:pPr>
              <w:jc w:val="center"/>
              <w:rPr>
                <w:rFonts w:eastAsia="仿宋_GB2312" w:asciiTheme="majorBidi" w:hAnsiTheme="majorBidi" w:cstheme="majorBidi"/>
                <w:color w:val="000000"/>
                <w:sz w:val="24"/>
                <w:szCs w:val="24"/>
              </w:rPr>
            </w:pPr>
          </w:p>
        </w:tc>
        <w:tc>
          <w:tcPr>
            <w:tcW w:w="1701" w:type="dxa"/>
            <w:vMerge w:val="restart"/>
            <w:vAlign w:val="center"/>
          </w:tcPr>
          <w:p w14:paraId="43CAA7C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其他</w:t>
            </w:r>
          </w:p>
        </w:tc>
        <w:tc>
          <w:tcPr>
            <w:tcW w:w="6876" w:type="dxa"/>
            <w:vMerge w:val="restart"/>
            <w:vAlign w:val="center"/>
          </w:tcPr>
          <w:p w14:paraId="1A3BD47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经校学生会认定的活动，包括比赛类、论坛类、讲座类等活动</w:t>
            </w:r>
          </w:p>
        </w:tc>
        <w:tc>
          <w:tcPr>
            <w:tcW w:w="1487" w:type="dxa"/>
            <w:vAlign w:val="center"/>
          </w:tcPr>
          <w:p w14:paraId="012E140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独立举办</w:t>
            </w:r>
          </w:p>
        </w:tc>
        <w:tc>
          <w:tcPr>
            <w:tcW w:w="1352" w:type="dxa"/>
            <w:vAlign w:val="center"/>
          </w:tcPr>
          <w:p w14:paraId="2063C50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4B89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104969C6">
            <w:pPr>
              <w:jc w:val="center"/>
              <w:rPr>
                <w:rFonts w:eastAsia="仿宋_GB2312" w:asciiTheme="majorBidi" w:hAnsiTheme="majorBidi" w:cstheme="majorBidi"/>
                <w:color w:val="000000"/>
                <w:sz w:val="24"/>
                <w:szCs w:val="24"/>
              </w:rPr>
            </w:pPr>
          </w:p>
        </w:tc>
        <w:tc>
          <w:tcPr>
            <w:tcW w:w="1418" w:type="dxa"/>
            <w:vMerge w:val="continue"/>
            <w:vAlign w:val="center"/>
          </w:tcPr>
          <w:p w14:paraId="10732BEB">
            <w:pPr>
              <w:jc w:val="center"/>
              <w:rPr>
                <w:rFonts w:eastAsia="仿宋_GB2312" w:asciiTheme="majorBidi" w:hAnsiTheme="majorBidi" w:cstheme="majorBidi"/>
                <w:color w:val="000000"/>
                <w:sz w:val="24"/>
                <w:szCs w:val="24"/>
              </w:rPr>
            </w:pPr>
          </w:p>
        </w:tc>
        <w:tc>
          <w:tcPr>
            <w:tcW w:w="1701" w:type="dxa"/>
            <w:vMerge w:val="continue"/>
            <w:vAlign w:val="center"/>
          </w:tcPr>
          <w:p w14:paraId="74DF3BEE">
            <w:pPr>
              <w:jc w:val="center"/>
              <w:rPr>
                <w:rFonts w:eastAsia="仿宋_GB2312" w:asciiTheme="majorBidi" w:hAnsiTheme="majorBidi" w:cstheme="majorBidi"/>
                <w:color w:val="000000"/>
                <w:sz w:val="24"/>
                <w:szCs w:val="24"/>
              </w:rPr>
            </w:pPr>
          </w:p>
        </w:tc>
        <w:tc>
          <w:tcPr>
            <w:tcW w:w="6876" w:type="dxa"/>
            <w:vMerge w:val="continue"/>
            <w:vAlign w:val="center"/>
          </w:tcPr>
          <w:p w14:paraId="7CF333CC">
            <w:pPr>
              <w:widowControl/>
              <w:jc w:val="center"/>
              <w:rPr>
                <w:rFonts w:eastAsia="仿宋_GB2312" w:asciiTheme="majorBidi" w:hAnsiTheme="majorBidi" w:cstheme="majorBidi"/>
                <w:color w:val="000000"/>
                <w:sz w:val="24"/>
                <w:szCs w:val="24"/>
              </w:rPr>
            </w:pPr>
          </w:p>
        </w:tc>
        <w:tc>
          <w:tcPr>
            <w:tcW w:w="1487" w:type="dxa"/>
            <w:vAlign w:val="center"/>
          </w:tcPr>
          <w:p w14:paraId="7DFBD459">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合作举办</w:t>
            </w:r>
          </w:p>
        </w:tc>
        <w:tc>
          <w:tcPr>
            <w:tcW w:w="1352" w:type="dxa"/>
            <w:vAlign w:val="center"/>
          </w:tcPr>
          <w:p w14:paraId="2551AC47">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52DE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1DB58B4C">
            <w:pPr>
              <w:jc w:val="center"/>
              <w:rPr>
                <w:rFonts w:eastAsia="仿宋_GB2312" w:asciiTheme="majorBidi" w:hAnsiTheme="majorBidi" w:cstheme="majorBidi"/>
                <w:color w:val="000000"/>
                <w:sz w:val="24"/>
                <w:szCs w:val="24"/>
              </w:rPr>
            </w:pPr>
          </w:p>
        </w:tc>
        <w:tc>
          <w:tcPr>
            <w:tcW w:w="1418" w:type="dxa"/>
            <w:vMerge w:val="restart"/>
            <w:vAlign w:val="center"/>
          </w:tcPr>
          <w:p w14:paraId="0D13BF6F">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文体</w:t>
            </w:r>
          </w:p>
          <w:p w14:paraId="10FE3837">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活动类</w:t>
            </w:r>
          </w:p>
          <w:p w14:paraId="3D9D57B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c>
          <w:tcPr>
            <w:tcW w:w="1701" w:type="dxa"/>
            <w:vMerge w:val="restart"/>
            <w:vAlign w:val="center"/>
          </w:tcPr>
          <w:p w14:paraId="6AC18C82">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文艺晚会</w:t>
            </w:r>
          </w:p>
          <w:p w14:paraId="100004D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活动</w:t>
            </w:r>
          </w:p>
        </w:tc>
        <w:tc>
          <w:tcPr>
            <w:tcW w:w="6876" w:type="dxa"/>
            <w:vMerge w:val="restart"/>
            <w:vAlign w:val="center"/>
          </w:tcPr>
          <w:p w14:paraId="2E10ABDA">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包括新生晚会、元旦晚会、毕业生晚会等活动</w:t>
            </w:r>
          </w:p>
        </w:tc>
        <w:tc>
          <w:tcPr>
            <w:tcW w:w="1487" w:type="dxa"/>
            <w:vAlign w:val="center"/>
          </w:tcPr>
          <w:p w14:paraId="6641EBF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独立举办</w:t>
            </w:r>
          </w:p>
        </w:tc>
        <w:tc>
          <w:tcPr>
            <w:tcW w:w="1352" w:type="dxa"/>
            <w:vAlign w:val="center"/>
          </w:tcPr>
          <w:p w14:paraId="0A30512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54BA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9D4C5C6">
            <w:pPr>
              <w:jc w:val="center"/>
              <w:rPr>
                <w:rFonts w:eastAsia="仿宋_GB2312" w:asciiTheme="majorBidi" w:hAnsiTheme="majorBidi" w:cstheme="majorBidi"/>
                <w:color w:val="000000"/>
                <w:sz w:val="24"/>
                <w:szCs w:val="24"/>
              </w:rPr>
            </w:pPr>
          </w:p>
        </w:tc>
        <w:tc>
          <w:tcPr>
            <w:tcW w:w="1418" w:type="dxa"/>
            <w:vMerge w:val="continue"/>
            <w:vAlign w:val="center"/>
          </w:tcPr>
          <w:p w14:paraId="0425C90D">
            <w:pPr>
              <w:jc w:val="center"/>
              <w:rPr>
                <w:rFonts w:eastAsia="仿宋_GB2312" w:asciiTheme="majorBidi" w:hAnsiTheme="majorBidi" w:cstheme="majorBidi"/>
                <w:color w:val="000000"/>
                <w:sz w:val="24"/>
                <w:szCs w:val="24"/>
              </w:rPr>
            </w:pPr>
          </w:p>
        </w:tc>
        <w:tc>
          <w:tcPr>
            <w:tcW w:w="1701" w:type="dxa"/>
            <w:vMerge w:val="continue"/>
            <w:vAlign w:val="center"/>
          </w:tcPr>
          <w:p w14:paraId="1E8A2D40">
            <w:pPr>
              <w:jc w:val="center"/>
              <w:rPr>
                <w:rFonts w:eastAsia="仿宋_GB2312" w:asciiTheme="majorBidi" w:hAnsiTheme="majorBidi" w:cstheme="majorBidi"/>
                <w:color w:val="000000"/>
                <w:sz w:val="24"/>
                <w:szCs w:val="24"/>
              </w:rPr>
            </w:pPr>
          </w:p>
        </w:tc>
        <w:tc>
          <w:tcPr>
            <w:tcW w:w="6876" w:type="dxa"/>
            <w:vMerge w:val="continue"/>
            <w:vAlign w:val="center"/>
          </w:tcPr>
          <w:p w14:paraId="1BC9EA26">
            <w:pPr>
              <w:widowControl/>
              <w:jc w:val="center"/>
              <w:rPr>
                <w:rFonts w:eastAsia="仿宋_GB2312" w:asciiTheme="majorBidi" w:hAnsiTheme="majorBidi" w:cstheme="majorBidi"/>
                <w:color w:val="000000"/>
                <w:sz w:val="24"/>
                <w:szCs w:val="24"/>
              </w:rPr>
            </w:pPr>
          </w:p>
        </w:tc>
        <w:tc>
          <w:tcPr>
            <w:tcW w:w="1487" w:type="dxa"/>
            <w:vAlign w:val="center"/>
          </w:tcPr>
          <w:p w14:paraId="0BF11908">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合作举办</w:t>
            </w:r>
          </w:p>
        </w:tc>
        <w:tc>
          <w:tcPr>
            <w:tcW w:w="1352" w:type="dxa"/>
            <w:vAlign w:val="center"/>
          </w:tcPr>
          <w:p w14:paraId="2104561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2690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2FCF777A">
            <w:pPr>
              <w:jc w:val="center"/>
              <w:rPr>
                <w:rFonts w:eastAsia="仿宋_GB2312" w:asciiTheme="majorBidi" w:hAnsiTheme="majorBidi" w:cstheme="majorBidi"/>
                <w:color w:val="000000"/>
                <w:sz w:val="24"/>
                <w:szCs w:val="24"/>
              </w:rPr>
            </w:pPr>
          </w:p>
        </w:tc>
        <w:tc>
          <w:tcPr>
            <w:tcW w:w="1418" w:type="dxa"/>
            <w:vMerge w:val="continue"/>
            <w:vAlign w:val="center"/>
          </w:tcPr>
          <w:p w14:paraId="0E58034D">
            <w:pPr>
              <w:jc w:val="center"/>
              <w:rPr>
                <w:rFonts w:eastAsia="仿宋_GB2312" w:asciiTheme="majorBidi" w:hAnsiTheme="majorBidi" w:cstheme="majorBidi"/>
                <w:color w:val="000000"/>
                <w:sz w:val="24"/>
                <w:szCs w:val="24"/>
              </w:rPr>
            </w:pPr>
          </w:p>
        </w:tc>
        <w:tc>
          <w:tcPr>
            <w:tcW w:w="1701" w:type="dxa"/>
            <w:vMerge w:val="restart"/>
            <w:vAlign w:val="center"/>
          </w:tcPr>
          <w:p w14:paraId="1A6EFBAD">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体育运动</w:t>
            </w:r>
          </w:p>
          <w:p w14:paraId="5B18A8E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活动</w:t>
            </w:r>
          </w:p>
        </w:tc>
        <w:tc>
          <w:tcPr>
            <w:tcW w:w="6876" w:type="dxa"/>
            <w:vMerge w:val="restart"/>
            <w:vAlign w:val="center"/>
          </w:tcPr>
          <w:p w14:paraId="17CE31A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包括体育嘉年华，素质拓展等活动</w:t>
            </w:r>
          </w:p>
        </w:tc>
        <w:tc>
          <w:tcPr>
            <w:tcW w:w="1487" w:type="dxa"/>
            <w:vAlign w:val="center"/>
          </w:tcPr>
          <w:p w14:paraId="75D8D61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独立举办</w:t>
            </w:r>
          </w:p>
        </w:tc>
        <w:tc>
          <w:tcPr>
            <w:tcW w:w="1352" w:type="dxa"/>
            <w:vAlign w:val="center"/>
          </w:tcPr>
          <w:p w14:paraId="44CB0B7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3968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6D87235F">
            <w:pPr>
              <w:jc w:val="center"/>
              <w:rPr>
                <w:rFonts w:eastAsia="仿宋_GB2312" w:asciiTheme="majorBidi" w:hAnsiTheme="majorBidi" w:cstheme="majorBidi"/>
                <w:color w:val="000000"/>
                <w:sz w:val="24"/>
                <w:szCs w:val="24"/>
              </w:rPr>
            </w:pPr>
          </w:p>
        </w:tc>
        <w:tc>
          <w:tcPr>
            <w:tcW w:w="1418" w:type="dxa"/>
            <w:vMerge w:val="continue"/>
            <w:vAlign w:val="center"/>
          </w:tcPr>
          <w:p w14:paraId="7FA303CB">
            <w:pPr>
              <w:jc w:val="center"/>
              <w:rPr>
                <w:rFonts w:eastAsia="仿宋_GB2312" w:asciiTheme="majorBidi" w:hAnsiTheme="majorBidi" w:cstheme="majorBidi"/>
                <w:color w:val="000000"/>
                <w:sz w:val="24"/>
                <w:szCs w:val="24"/>
              </w:rPr>
            </w:pPr>
          </w:p>
        </w:tc>
        <w:tc>
          <w:tcPr>
            <w:tcW w:w="1701" w:type="dxa"/>
            <w:vMerge w:val="continue"/>
            <w:vAlign w:val="center"/>
          </w:tcPr>
          <w:p w14:paraId="76A92BCD">
            <w:pPr>
              <w:jc w:val="center"/>
              <w:rPr>
                <w:rFonts w:eastAsia="仿宋_GB2312" w:asciiTheme="majorBidi" w:hAnsiTheme="majorBidi" w:cstheme="majorBidi"/>
                <w:color w:val="000000"/>
                <w:sz w:val="24"/>
                <w:szCs w:val="24"/>
              </w:rPr>
            </w:pPr>
          </w:p>
        </w:tc>
        <w:tc>
          <w:tcPr>
            <w:tcW w:w="6876" w:type="dxa"/>
            <w:vMerge w:val="continue"/>
            <w:vAlign w:val="center"/>
          </w:tcPr>
          <w:p w14:paraId="25F7389E">
            <w:pPr>
              <w:widowControl/>
              <w:jc w:val="center"/>
              <w:rPr>
                <w:rFonts w:eastAsia="仿宋_GB2312" w:asciiTheme="majorBidi" w:hAnsiTheme="majorBidi" w:cstheme="majorBidi"/>
                <w:color w:val="000000"/>
                <w:sz w:val="24"/>
                <w:szCs w:val="24"/>
              </w:rPr>
            </w:pPr>
          </w:p>
        </w:tc>
        <w:tc>
          <w:tcPr>
            <w:tcW w:w="1487" w:type="dxa"/>
            <w:vAlign w:val="center"/>
          </w:tcPr>
          <w:p w14:paraId="2FE123CE">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合作举办</w:t>
            </w:r>
          </w:p>
        </w:tc>
        <w:tc>
          <w:tcPr>
            <w:tcW w:w="1352" w:type="dxa"/>
            <w:vAlign w:val="center"/>
          </w:tcPr>
          <w:p w14:paraId="12B7653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71C9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3513F63">
            <w:pPr>
              <w:jc w:val="center"/>
              <w:rPr>
                <w:rFonts w:eastAsia="仿宋_GB2312" w:asciiTheme="majorBidi" w:hAnsiTheme="majorBidi" w:cstheme="majorBidi"/>
                <w:color w:val="000000"/>
                <w:sz w:val="24"/>
                <w:szCs w:val="24"/>
              </w:rPr>
            </w:pPr>
          </w:p>
        </w:tc>
        <w:tc>
          <w:tcPr>
            <w:tcW w:w="1418" w:type="dxa"/>
            <w:vMerge w:val="continue"/>
            <w:vAlign w:val="center"/>
          </w:tcPr>
          <w:p w14:paraId="69F653DF">
            <w:pPr>
              <w:jc w:val="center"/>
              <w:rPr>
                <w:rFonts w:eastAsia="仿宋_GB2312" w:asciiTheme="majorBidi" w:hAnsiTheme="majorBidi" w:cstheme="majorBidi"/>
                <w:color w:val="000000"/>
                <w:sz w:val="24"/>
                <w:szCs w:val="24"/>
              </w:rPr>
            </w:pPr>
          </w:p>
        </w:tc>
        <w:tc>
          <w:tcPr>
            <w:tcW w:w="1701" w:type="dxa"/>
            <w:vMerge w:val="restart"/>
            <w:vAlign w:val="center"/>
          </w:tcPr>
          <w:p w14:paraId="5E52998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其他</w:t>
            </w:r>
          </w:p>
        </w:tc>
        <w:tc>
          <w:tcPr>
            <w:tcW w:w="6876" w:type="dxa"/>
            <w:vMerge w:val="restart"/>
            <w:vAlign w:val="center"/>
          </w:tcPr>
          <w:p w14:paraId="5147DA6A">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经校学生会认定的</w:t>
            </w:r>
            <w:r>
              <w:rPr>
                <w:rFonts w:hint="eastAsia" w:eastAsia="仿宋_GB2312" w:asciiTheme="majorBidi" w:hAnsiTheme="majorBidi" w:cstheme="majorBidi"/>
                <w:color w:val="000000"/>
                <w:kern w:val="0"/>
                <w:sz w:val="24"/>
                <w:szCs w:val="24"/>
                <w:lang w:val="en-US" w:eastAsia="zh-CN" w:bidi="ar"/>
              </w:rPr>
              <w:t>文体</w:t>
            </w:r>
            <w:r>
              <w:rPr>
                <w:rFonts w:eastAsia="仿宋_GB2312" w:asciiTheme="majorBidi" w:hAnsiTheme="majorBidi" w:cstheme="majorBidi"/>
                <w:color w:val="000000"/>
                <w:kern w:val="0"/>
                <w:sz w:val="24"/>
                <w:szCs w:val="24"/>
                <w:lang w:bidi="ar"/>
              </w:rPr>
              <w:t>活动</w:t>
            </w:r>
          </w:p>
        </w:tc>
        <w:tc>
          <w:tcPr>
            <w:tcW w:w="1487" w:type="dxa"/>
            <w:vAlign w:val="center"/>
          </w:tcPr>
          <w:p w14:paraId="0477198E">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独立举办</w:t>
            </w:r>
          </w:p>
        </w:tc>
        <w:tc>
          <w:tcPr>
            <w:tcW w:w="1352" w:type="dxa"/>
            <w:vAlign w:val="center"/>
          </w:tcPr>
          <w:p w14:paraId="01D1F8FB">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5F59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B4183B0">
            <w:pPr>
              <w:jc w:val="center"/>
              <w:rPr>
                <w:rFonts w:eastAsia="仿宋_GB2312" w:asciiTheme="majorBidi" w:hAnsiTheme="majorBidi" w:cstheme="majorBidi"/>
                <w:color w:val="000000"/>
                <w:sz w:val="24"/>
                <w:szCs w:val="24"/>
              </w:rPr>
            </w:pPr>
          </w:p>
        </w:tc>
        <w:tc>
          <w:tcPr>
            <w:tcW w:w="1418" w:type="dxa"/>
            <w:vMerge w:val="continue"/>
            <w:vAlign w:val="center"/>
          </w:tcPr>
          <w:p w14:paraId="09546072">
            <w:pPr>
              <w:jc w:val="center"/>
              <w:rPr>
                <w:rFonts w:eastAsia="仿宋_GB2312" w:asciiTheme="majorBidi" w:hAnsiTheme="majorBidi" w:cstheme="majorBidi"/>
                <w:color w:val="000000"/>
                <w:sz w:val="24"/>
                <w:szCs w:val="24"/>
              </w:rPr>
            </w:pPr>
          </w:p>
        </w:tc>
        <w:tc>
          <w:tcPr>
            <w:tcW w:w="1701" w:type="dxa"/>
            <w:vMerge w:val="continue"/>
            <w:vAlign w:val="center"/>
          </w:tcPr>
          <w:p w14:paraId="5ADF131A">
            <w:pPr>
              <w:jc w:val="center"/>
              <w:rPr>
                <w:rFonts w:eastAsia="仿宋_GB2312" w:asciiTheme="majorBidi" w:hAnsiTheme="majorBidi" w:cstheme="majorBidi"/>
                <w:color w:val="000000"/>
                <w:sz w:val="24"/>
                <w:szCs w:val="24"/>
              </w:rPr>
            </w:pPr>
          </w:p>
        </w:tc>
        <w:tc>
          <w:tcPr>
            <w:tcW w:w="6876" w:type="dxa"/>
            <w:vMerge w:val="continue"/>
            <w:vAlign w:val="center"/>
          </w:tcPr>
          <w:p w14:paraId="6629C949">
            <w:pPr>
              <w:widowControl/>
              <w:jc w:val="center"/>
              <w:rPr>
                <w:rFonts w:eastAsia="仿宋_GB2312" w:asciiTheme="majorBidi" w:hAnsiTheme="majorBidi" w:cstheme="majorBidi"/>
                <w:color w:val="000000"/>
                <w:sz w:val="24"/>
                <w:szCs w:val="24"/>
              </w:rPr>
            </w:pPr>
          </w:p>
        </w:tc>
        <w:tc>
          <w:tcPr>
            <w:tcW w:w="1487" w:type="dxa"/>
            <w:vAlign w:val="center"/>
          </w:tcPr>
          <w:p w14:paraId="6E92EE21">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合作举办</w:t>
            </w:r>
          </w:p>
        </w:tc>
        <w:tc>
          <w:tcPr>
            <w:tcW w:w="1352" w:type="dxa"/>
            <w:vAlign w:val="center"/>
          </w:tcPr>
          <w:p w14:paraId="76B6FF0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00F6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271" w:type="dxa"/>
            <w:vMerge w:val="continue"/>
            <w:vAlign w:val="center"/>
          </w:tcPr>
          <w:p w14:paraId="799CA909">
            <w:pPr>
              <w:jc w:val="center"/>
              <w:rPr>
                <w:rFonts w:eastAsia="仿宋_GB2312" w:asciiTheme="majorBidi" w:hAnsiTheme="majorBidi" w:cstheme="majorBidi"/>
                <w:color w:val="000000"/>
                <w:sz w:val="24"/>
                <w:szCs w:val="24"/>
              </w:rPr>
            </w:pPr>
          </w:p>
        </w:tc>
        <w:tc>
          <w:tcPr>
            <w:tcW w:w="3119" w:type="dxa"/>
            <w:gridSpan w:val="2"/>
            <w:vMerge w:val="restart"/>
            <w:vAlign w:val="center"/>
          </w:tcPr>
          <w:p w14:paraId="1758234B">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其他类型活动</w:t>
            </w:r>
          </w:p>
          <w:p w14:paraId="0DD9849C">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（2分）</w:t>
            </w:r>
          </w:p>
        </w:tc>
        <w:tc>
          <w:tcPr>
            <w:tcW w:w="6876" w:type="dxa"/>
            <w:vMerge w:val="restart"/>
            <w:noWrap/>
            <w:vAlign w:val="center"/>
          </w:tcPr>
          <w:p w14:paraId="03FB6E32">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思想引领类、就业创业类、社会实践类、心理健康类、</w:t>
            </w:r>
          </w:p>
          <w:p w14:paraId="2A335B0D">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民族团结类、助困帮扶类、校园治理类</w:t>
            </w:r>
            <w:r>
              <w:rPr>
                <w:rFonts w:hint="eastAsia" w:eastAsia="仿宋_GB2312" w:asciiTheme="majorBidi" w:hAnsiTheme="majorBidi" w:cstheme="majorBidi"/>
                <w:color w:val="000000"/>
                <w:kern w:val="0"/>
                <w:sz w:val="24"/>
                <w:szCs w:val="24"/>
                <w:lang w:bidi="ar"/>
              </w:rPr>
              <w:t>、师范特色类</w:t>
            </w:r>
            <w:r>
              <w:rPr>
                <w:rFonts w:eastAsia="仿宋_GB2312" w:asciiTheme="majorBidi" w:hAnsiTheme="majorBidi" w:cstheme="majorBidi"/>
                <w:color w:val="000000"/>
                <w:kern w:val="0"/>
                <w:sz w:val="24"/>
                <w:szCs w:val="24"/>
                <w:lang w:bidi="ar"/>
              </w:rPr>
              <w:t>等活动</w:t>
            </w:r>
          </w:p>
        </w:tc>
        <w:tc>
          <w:tcPr>
            <w:tcW w:w="1487" w:type="dxa"/>
            <w:noWrap/>
            <w:vAlign w:val="center"/>
          </w:tcPr>
          <w:p w14:paraId="519190E5">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独立举办</w:t>
            </w:r>
          </w:p>
        </w:tc>
        <w:tc>
          <w:tcPr>
            <w:tcW w:w="1352" w:type="dxa"/>
            <w:noWrap/>
            <w:vAlign w:val="center"/>
          </w:tcPr>
          <w:p w14:paraId="2FC8A368">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1分</w:t>
            </w:r>
          </w:p>
        </w:tc>
      </w:tr>
      <w:tr w14:paraId="7F96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271" w:type="dxa"/>
            <w:vMerge w:val="continue"/>
            <w:vAlign w:val="center"/>
          </w:tcPr>
          <w:p w14:paraId="6455B9E3">
            <w:pPr>
              <w:rPr>
                <w:rFonts w:eastAsia="仿宋_GB2312" w:asciiTheme="majorBidi" w:hAnsiTheme="majorBidi" w:cstheme="majorBidi"/>
                <w:sz w:val="24"/>
                <w:szCs w:val="24"/>
              </w:rPr>
            </w:pPr>
          </w:p>
        </w:tc>
        <w:tc>
          <w:tcPr>
            <w:tcW w:w="3119" w:type="dxa"/>
            <w:gridSpan w:val="2"/>
            <w:vMerge w:val="continue"/>
            <w:vAlign w:val="center"/>
          </w:tcPr>
          <w:p w14:paraId="51DAE253">
            <w:pPr>
              <w:rPr>
                <w:rFonts w:eastAsia="仿宋_GB2312" w:asciiTheme="majorBidi" w:hAnsiTheme="majorBidi" w:cstheme="majorBidi"/>
                <w:sz w:val="24"/>
                <w:szCs w:val="24"/>
              </w:rPr>
            </w:pPr>
          </w:p>
        </w:tc>
        <w:tc>
          <w:tcPr>
            <w:tcW w:w="6876" w:type="dxa"/>
            <w:vMerge w:val="continue"/>
            <w:noWrap/>
            <w:vAlign w:val="center"/>
          </w:tcPr>
          <w:p w14:paraId="2064EB35">
            <w:pPr>
              <w:rPr>
                <w:rFonts w:eastAsia="仿宋_GB2312" w:asciiTheme="majorBidi" w:hAnsiTheme="majorBidi" w:cstheme="majorBidi"/>
                <w:sz w:val="24"/>
                <w:szCs w:val="24"/>
              </w:rPr>
            </w:pPr>
          </w:p>
        </w:tc>
        <w:tc>
          <w:tcPr>
            <w:tcW w:w="1487" w:type="dxa"/>
            <w:noWrap/>
            <w:vAlign w:val="center"/>
          </w:tcPr>
          <w:p w14:paraId="006F2BCB">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合作举办</w:t>
            </w:r>
          </w:p>
        </w:tc>
        <w:tc>
          <w:tcPr>
            <w:tcW w:w="1352" w:type="dxa"/>
            <w:noWrap/>
            <w:vAlign w:val="center"/>
          </w:tcPr>
          <w:p w14:paraId="775C9728">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0.5分</w:t>
            </w:r>
          </w:p>
        </w:tc>
      </w:tr>
      <w:tr w14:paraId="4ED2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14:paraId="6FB5F05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党团研学活动开展（5分）</w:t>
            </w:r>
          </w:p>
        </w:tc>
        <w:tc>
          <w:tcPr>
            <w:tcW w:w="1418" w:type="dxa"/>
            <w:vMerge w:val="restart"/>
            <w:vAlign w:val="center"/>
          </w:tcPr>
          <w:p w14:paraId="54927D93">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学习重要会议、讲话精神的活动</w:t>
            </w:r>
          </w:p>
          <w:p w14:paraId="39224DED">
            <w:pPr>
              <w:widowControl/>
              <w:jc w:val="center"/>
              <w:rPr>
                <w:rFonts w:hint="eastAsia" w:eastAsia="仿宋_GB2312" w:asciiTheme="majorBidi" w:hAnsiTheme="majorBidi" w:cstheme="majorBidi"/>
                <w:color w:val="000000"/>
                <w:kern w:val="0"/>
                <w:sz w:val="24"/>
                <w:szCs w:val="24"/>
                <w:lang w:eastAsia="zh-CN" w:bidi="ar"/>
              </w:rPr>
            </w:pPr>
            <w:r>
              <w:rPr>
                <w:rFonts w:hint="eastAsia" w:eastAsia="仿宋_GB2312" w:asciiTheme="majorBidi" w:hAnsiTheme="majorBidi" w:cstheme="majorBidi"/>
                <w:color w:val="000000"/>
                <w:kern w:val="0"/>
                <w:sz w:val="24"/>
                <w:szCs w:val="24"/>
                <w:lang w:eastAsia="zh-CN" w:bidi="ar"/>
              </w:rPr>
              <w:t>（</w:t>
            </w:r>
            <w:r>
              <w:rPr>
                <w:rFonts w:hint="eastAsia" w:eastAsia="仿宋_GB2312" w:asciiTheme="majorBidi" w:hAnsiTheme="majorBidi" w:cstheme="majorBidi"/>
                <w:color w:val="000000"/>
                <w:kern w:val="0"/>
                <w:sz w:val="24"/>
                <w:szCs w:val="24"/>
                <w:lang w:val="en-US" w:eastAsia="zh-CN" w:bidi="ar"/>
              </w:rPr>
              <w:t>5分</w:t>
            </w:r>
            <w:r>
              <w:rPr>
                <w:rFonts w:hint="eastAsia" w:eastAsia="仿宋_GB2312" w:asciiTheme="majorBidi" w:hAnsiTheme="majorBidi" w:cstheme="majorBidi"/>
                <w:color w:val="000000"/>
                <w:kern w:val="0"/>
                <w:sz w:val="24"/>
                <w:szCs w:val="24"/>
                <w:lang w:eastAsia="zh-CN" w:bidi="ar"/>
              </w:rPr>
              <w:t>）</w:t>
            </w:r>
          </w:p>
        </w:tc>
        <w:tc>
          <w:tcPr>
            <w:tcW w:w="1701" w:type="dxa"/>
            <w:vAlign w:val="center"/>
          </w:tcPr>
          <w:p w14:paraId="5FFA7D57">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常态化理论</w:t>
            </w:r>
          </w:p>
          <w:p w14:paraId="24628B71">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学习</w:t>
            </w:r>
          </w:p>
          <w:p w14:paraId="4FD72129">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c>
          <w:tcPr>
            <w:tcW w:w="8363" w:type="dxa"/>
            <w:gridSpan w:val="2"/>
            <w:vAlign w:val="center"/>
          </w:tcPr>
          <w:p w14:paraId="1F950C80">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定期开展理论宣传学习活动，</w:t>
            </w:r>
          </w:p>
          <w:p w14:paraId="479B435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如学习有关党史、团史、校史知识的活动</w:t>
            </w:r>
            <w:r>
              <w:rPr>
                <w:rFonts w:hint="eastAsia" w:eastAsia="仿宋_GB2312" w:asciiTheme="majorBidi" w:hAnsiTheme="majorBidi" w:cstheme="majorBidi"/>
                <w:color w:val="000000"/>
                <w:kern w:val="0"/>
                <w:sz w:val="24"/>
                <w:szCs w:val="24"/>
                <w:lang w:bidi="ar"/>
              </w:rPr>
              <w:t>，每开展1次加0.5分，上限1分</w:t>
            </w:r>
          </w:p>
        </w:tc>
        <w:tc>
          <w:tcPr>
            <w:tcW w:w="1352" w:type="dxa"/>
            <w:vAlign w:val="center"/>
          </w:tcPr>
          <w:p w14:paraId="4305B51E">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val="en-US" w:eastAsia="zh-CN" w:bidi="ar"/>
              </w:rPr>
              <w:t>1</w:t>
            </w:r>
            <w:r>
              <w:rPr>
                <w:rFonts w:eastAsia="仿宋_GB2312" w:asciiTheme="majorBidi" w:hAnsiTheme="majorBidi" w:cstheme="majorBidi"/>
                <w:color w:val="000000"/>
                <w:kern w:val="0"/>
                <w:sz w:val="24"/>
                <w:szCs w:val="24"/>
                <w:lang w:bidi="ar"/>
              </w:rPr>
              <w:t>分</w:t>
            </w:r>
          </w:p>
        </w:tc>
      </w:tr>
      <w:tr w14:paraId="453B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06440C22">
            <w:pPr>
              <w:jc w:val="center"/>
              <w:rPr>
                <w:rFonts w:eastAsia="仿宋_GB2312" w:asciiTheme="majorBidi" w:hAnsiTheme="majorBidi" w:cstheme="majorBidi"/>
                <w:color w:val="000000"/>
                <w:sz w:val="24"/>
                <w:szCs w:val="24"/>
              </w:rPr>
            </w:pPr>
          </w:p>
        </w:tc>
        <w:tc>
          <w:tcPr>
            <w:tcW w:w="1418" w:type="dxa"/>
            <w:vMerge w:val="continue"/>
            <w:vAlign w:val="center"/>
          </w:tcPr>
          <w:p w14:paraId="5EC9CEFC">
            <w:pPr>
              <w:jc w:val="center"/>
              <w:rPr>
                <w:rFonts w:eastAsia="仿宋_GB2312" w:asciiTheme="majorBidi" w:hAnsiTheme="majorBidi" w:cstheme="majorBidi"/>
                <w:color w:val="000000"/>
                <w:sz w:val="24"/>
                <w:szCs w:val="24"/>
              </w:rPr>
            </w:pPr>
          </w:p>
        </w:tc>
        <w:tc>
          <w:tcPr>
            <w:tcW w:w="1701" w:type="dxa"/>
            <w:vAlign w:val="center"/>
          </w:tcPr>
          <w:p w14:paraId="05B23C3F">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实践调研活动</w:t>
            </w:r>
          </w:p>
          <w:p w14:paraId="7A20483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c>
          <w:tcPr>
            <w:tcW w:w="8363" w:type="dxa"/>
            <w:gridSpan w:val="2"/>
            <w:vAlign w:val="center"/>
          </w:tcPr>
          <w:p w14:paraId="2B087117">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院（系）学生会集体研学交流、实践调研活动</w:t>
            </w:r>
            <w:r>
              <w:rPr>
                <w:rFonts w:hint="eastAsia" w:eastAsia="仿宋_GB2312" w:asciiTheme="majorBidi" w:hAnsiTheme="majorBidi" w:cstheme="majorBidi"/>
                <w:color w:val="000000"/>
                <w:kern w:val="0"/>
                <w:sz w:val="24"/>
                <w:szCs w:val="24"/>
                <w:lang w:bidi="ar"/>
              </w:rPr>
              <w:t>，每开展1次加</w:t>
            </w:r>
            <w:r>
              <w:rPr>
                <w:rFonts w:hint="eastAsia" w:eastAsia="仿宋_GB2312" w:asciiTheme="majorBidi" w:hAnsiTheme="majorBidi" w:cstheme="majorBidi"/>
                <w:color w:val="000000"/>
                <w:kern w:val="0"/>
                <w:sz w:val="24"/>
                <w:szCs w:val="24"/>
                <w:lang w:val="en-US" w:eastAsia="zh-CN" w:bidi="ar"/>
              </w:rPr>
              <w:t>1</w:t>
            </w:r>
            <w:r>
              <w:rPr>
                <w:rFonts w:hint="eastAsia" w:eastAsia="仿宋_GB2312" w:asciiTheme="majorBidi" w:hAnsiTheme="majorBidi" w:cstheme="majorBidi"/>
                <w:color w:val="000000"/>
                <w:kern w:val="0"/>
                <w:sz w:val="24"/>
                <w:szCs w:val="24"/>
                <w:lang w:bidi="ar"/>
              </w:rPr>
              <w:t>分，上限2分</w:t>
            </w:r>
          </w:p>
        </w:tc>
        <w:tc>
          <w:tcPr>
            <w:tcW w:w="1352" w:type="dxa"/>
            <w:vAlign w:val="center"/>
          </w:tcPr>
          <w:p w14:paraId="3625E176">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val="en-US" w:eastAsia="zh-CN" w:bidi="ar"/>
              </w:rPr>
              <w:t>2</w:t>
            </w:r>
            <w:r>
              <w:rPr>
                <w:rFonts w:eastAsia="仿宋_GB2312" w:asciiTheme="majorBidi" w:hAnsiTheme="majorBidi" w:cstheme="majorBidi"/>
                <w:color w:val="000000"/>
                <w:kern w:val="0"/>
                <w:sz w:val="24"/>
                <w:szCs w:val="24"/>
                <w:lang w:bidi="ar"/>
              </w:rPr>
              <w:t>分</w:t>
            </w:r>
          </w:p>
        </w:tc>
      </w:tr>
      <w:tr w14:paraId="6F7C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142AA3F7">
            <w:pPr>
              <w:jc w:val="center"/>
              <w:rPr>
                <w:rFonts w:eastAsia="仿宋_GB2312" w:asciiTheme="majorBidi" w:hAnsiTheme="majorBidi" w:cstheme="majorBidi"/>
                <w:color w:val="000000"/>
                <w:sz w:val="24"/>
                <w:szCs w:val="24"/>
              </w:rPr>
            </w:pPr>
          </w:p>
        </w:tc>
        <w:tc>
          <w:tcPr>
            <w:tcW w:w="1418" w:type="dxa"/>
            <w:vMerge w:val="continue"/>
            <w:vAlign w:val="center"/>
          </w:tcPr>
          <w:p w14:paraId="7B8DDFA6">
            <w:pPr>
              <w:jc w:val="center"/>
              <w:rPr>
                <w:rFonts w:eastAsia="仿宋_GB2312" w:asciiTheme="majorBidi" w:hAnsiTheme="majorBidi" w:cstheme="majorBidi"/>
                <w:color w:val="000000"/>
                <w:sz w:val="24"/>
                <w:szCs w:val="24"/>
              </w:rPr>
            </w:pPr>
          </w:p>
        </w:tc>
        <w:tc>
          <w:tcPr>
            <w:tcW w:w="1701" w:type="dxa"/>
            <w:vAlign w:val="center"/>
          </w:tcPr>
          <w:p w14:paraId="3C57B62F">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专题学习活动</w:t>
            </w:r>
          </w:p>
          <w:p w14:paraId="7541AA4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c>
          <w:tcPr>
            <w:tcW w:w="8363" w:type="dxa"/>
            <w:gridSpan w:val="2"/>
            <w:vAlign w:val="center"/>
          </w:tcPr>
          <w:p w14:paraId="0B2EB175">
            <w:pPr>
              <w:widowControl/>
              <w:jc w:val="both"/>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聚焦重大时间节点自主开展专题学习活动，如学习北京师范大学第十四次党代会精神、第十五次团代会精神、党的二十届三中全会精神等</w:t>
            </w:r>
            <w:r>
              <w:rPr>
                <w:rFonts w:hint="eastAsia" w:eastAsia="仿宋_GB2312" w:asciiTheme="majorBidi" w:hAnsiTheme="majorBidi" w:cstheme="majorBidi"/>
                <w:color w:val="000000"/>
                <w:kern w:val="0"/>
                <w:sz w:val="24"/>
                <w:szCs w:val="24"/>
                <w:lang w:bidi="ar"/>
              </w:rPr>
              <w:t>，每开展1次加1分，上限2分</w:t>
            </w:r>
          </w:p>
        </w:tc>
        <w:tc>
          <w:tcPr>
            <w:tcW w:w="1352" w:type="dxa"/>
            <w:vAlign w:val="center"/>
          </w:tcPr>
          <w:p w14:paraId="612F7FAC">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val="en-US" w:eastAsia="zh-CN" w:bidi="ar"/>
              </w:rPr>
              <w:t>2</w:t>
            </w:r>
            <w:r>
              <w:rPr>
                <w:rFonts w:eastAsia="仿宋_GB2312" w:asciiTheme="majorBidi" w:hAnsiTheme="majorBidi" w:cstheme="majorBidi"/>
                <w:color w:val="000000"/>
                <w:kern w:val="0"/>
                <w:sz w:val="24"/>
                <w:szCs w:val="24"/>
                <w:lang w:bidi="ar"/>
              </w:rPr>
              <w:t>分</w:t>
            </w:r>
          </w:p>
        </w:tc>
      </w:tr>
    </w:tbl>
    <w:p w14:paraId="0F1B03DB">
      <w:pPr>
        <w:spacing w:line="560" w:lineRule="exact"/>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注：</w:t>
      </w:r>
      <w:r>
        <w:rPr>
          <w:rFonts w:hint="eastAsia" w:ascii="宋体" w:hAnsi="宋体" w:eastAsia="宋体" w:cs="宋体"/>
          <w:bCs/>
          <w:kern w:val="0"/>
          <w:sz w:val="28"/>
          <w:szCs w:val="28"/>
          <w:lang w:val="zh-CN" w:bidi="zh-CN"/>
        </w:rPr>
        <w:t>①</w:t>
      </w:r>
      <w:r>
        <w:rPr>
          <w:rFonts w:eastAsia="仿宋_GB2312" w:asciiTheme="majorBidi" w:hAnsiTheme="majorBidi" w:cstheme="majorBidi"/>
          <w:bCs/>
          <w:kern w:val="0"/>
          <w:sz w:val="28"/>
          <w:szCs w:val="28"/>
          <w:lang w:val="zh-CN" w:bidi="zh-CN"/>
        </w:rPr>
        <w:t>参加校学生会“星火班”的成员规定比例由校学生会办公室统计；</w:t>
      </w:r>
    </w:p>
    <w:p w14:paraId="114EC1A0">
      <w:pPr>
        <w:tabs>
          <w:tab w:val="left" w:pos="851"/>
        </w:tabs>
        <w:spacing w:line="560" w:lineRule="exact"/>
        <w:ind w:firstLine="560" w:firstLineChars="200"/>
        <w:rPr>
          <w:rFonts w:eastAsia="仿宋_GB2312" w:asciiTheme="majorBidi" w:hAnsiTheme="majorBidi" w:cstheme="majorBidi"/>
          <w:bCs/>
          <w:kern w:val="0"/>
          <w:sz w:val="28"/>
          <w:szCs w:val="28"/>
          <w:lang w:val="zh-CN" w:bidi="zh-CN"/>
        </w:rPr>
      </w:pPr>
      <w:r>
        <w:rPr>
          <w:rFonts w:hint="eastAsia" w:ascii="宋体" w:hAnsi="宋体" w:eastAsia="宋体" w:cs="宋体"/>
          <w:bCs/>
          <w:kern w:val="0"/>
          <w:sz w:val="28"/>
          <w:szCs w:val="28"/>
          <w:lang w:val="zh-CN" w:bidi="zh-CN"/>
        </w:rPr>
        <w:t>②</w:t>
      </w:r>
      <w:r>
        <w:rPr>
          <w:rFonts w:eastAsia="仿宋_GB2312" w:asciiTheme="majorBidi" w:hAnsiTheme="majorBidi" w:cstheme="majorBidi"/>
          <w:bCs/>
          <w:kern w:val="0"/>
          <w:sz w:val="28"/>
          <w:szCs w:val="28"/>
          <w:lang w:val="zh-CN" w:bidi="zh-CN"/>
        </w:rPr>
        <w:t>合作举办包括与其他学生会组织、学生社团、社会团体合作举办活动的情况。</w:t>
      </w:r>
    </w:p>
    <w:p w14:paraId="7B980E3F">
      <w:pPr>
        <w:widowControl/>
        <w:jc w:val="left"/>
        <w:rPr>
          <w:rFonts w:ascii="楷体_GB2312" w:eastAsia="楷体_GB2312" w:hAnsiTheme="majorBidi" w:cstheme="majorBidi"/>
          <w:bCs/>
          <w:kern w:val="0"/>
          <w:sz w:val="28"/>
          <w:szCs w:val="28"/>
          <w:lang w:val="zh-CN" w:bidi="zh-CN"/>
        </w:rPr>
      </w:pPr>
    </w:p>
    <w:p w14:paraId="1D40DB3A">
      <w:pPr>
        <w:widowControl/>
        <w:jc w:val="left"/>
        <w:rPr>
          <w:rFonts w:ascii="Times New Roman" w:hAnsi="Times New Roman" w:eastAsia="仿宋" w:cs="仿宋"/>
          <w:bCs/>
          <w:kern w:val="0"/>
          <w:sz w:val="28"/>
          <w:szCs w:val="28"/>
          <w:lang w:val="zh-CN" w:bidi="zh-CN"/>
        </w:rPr>
      </w:pPr>
    </w:p>
    <w:p w14:paraId="4CE215D3">
      <w:pPr>
        <w:widowControl/>
        <w:jc w:val="left"/>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br w:type="page"/>
      </w:r>
    </w:p>
    <w:p w14:paraId="59325A26">
      <w:pPr>
        <w:spacing w:line="560" w:lineRule="exact"/>
        <w:rPr>
          <w:rFonts w:ascii="Times New Roman" w:hAnsi="Times New Roman" w:eastAsia="仿宋" w:cs="仿宋"/>
          <w:bCs/>
          <w:kern w:val="0"/>
          <w:sz w:val="28"/>
          <w:szCs w:val="28"/>
          <w:lang w:val="zh-CN" w:bidi="zh-CN"/>
        </w:rPr>
        <w:sectPr>
          <w:footnotePr>
            <w:numRestart w:val="eachPage"/>
          </w:footnotePr>
          <w:pgSz w:w="16838" w:h="11906" w:orient="landscape"/>
          <w:pgMar w:top="1588" w:right="1440" w:bottom="1474" w:left="1440" w:header="851" w:footer="992" w:gutter="0"/>
          <w:cols w:space="425" w:num="1"/>
          <w:docGrid w:type="lines" w:linePitch="312" w:charSpace="0"/>
        </w:sectPr>
      </w:pPr>
    </w:p>
    <w:p w14:paraId="02375C8C">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（二）对校学生会工作的</w:t>
      </w:r>
      <w:r>
        <w:rPr>
          <w:rFonts w:hint="eastAsia" w:eastAsia="仿宋_GB2312" w:asciiTheme="majorBidi" w:hAnsiTheme="majorBidi" w:cstheme="majorBidi"/>
          <w:bCs/>
          <w:kern w:val="0"/>
          <w:sz w:val="28"/>
          <w:szCs w:val="28"/>
          <w:lang w:val="zh-CN" w:eastAsia="zh" w:bidi="zh-CN"/>
        </w:rPr>
        <w:t>支持</w:t>
      </w:r>
      <w:r>
        <w:rPr>
          <w:rFonts w:eastAsia="仿宋_GB2312" w:asciiTheme="majorBidi" w:hAnsiTheme="majorBidi" w:cstheme="majorBidi"/>
          <w:bCs/>
          <w:kern w:val="0"/>
          <w:sz w:val="28"/>
          <w:szCs w:val="28"/>
          <w:lang w:val="zh-CN" w:bidi="zh-CN"/>
        </w:rPr>
        <w:t>程度（总分</w:t>
      </w:r>
      <w:r>
        <w:rPr>
          <w:rFonts w:eastAsia="仿宋_GB2312" w:asciiTheme="majorBidi" w:hAnsiTheme="majorBidi" w:cstheme="majorBidi"/>
          <w:bCs/>
          <w:kern w:val="0"/>
          <w:sz w:val="28"/>
          <w:szCs w:val="28"/>
          <w:lang w:bidi="zh-CN"/>
        </w:rPr>
        <w:t>20</w:t>
      </w:r>
      <w:r>
        <w:rPr>
          <w:rFonts w:eastAsia="仿宋_GB2312" w:asciiTheme="majorBidi" w:hAnsiTheme="majorBidi" w:cstheme="majorBidi"/>
          <w:bCs/>
          <w:kern w:val="0"/>
          <w:sz w:val="28"/>
          <w:szCs w:val="28"/>
          <w:lang w:val="zh-CN" w:bidi="zh-CN"/>
        </w:rPr>
        <w:t>分）</w:t>
      </w:r>
    </w:p>
    <w:p w14:paraId="67C74E16">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1.</w:t>
      </w:r>
      <w:r>
        <w:rPr>
          <w:rFonts w:hint="eastAsia" w:eastAsia="仿宋_GB2312" w:asciiTheme="majorBidi" w:hAnsiTheme="majorBidi" w:cstheme="majorBidi"/>
          <w:bCs/>
          <w:kern w:val="0"/>
          <w:sz w:val="28"/>
          <w:szCs w:val="28"/>
          <w:lang w:val="zh-CN" w:eastAsia="zh" w:bidi="zh-CN"/>
          <w:woUserID w:val="3"/>
        </w:rPr>
        <w:t xml:space="preserve"> </w:t>
      </w:r>
      <w:r>
        <w:rPr>
          <w:rFonts w:eastAsia="仿宋_GB2312" w:asciiTheme="majorBidi" w:hAnsiTheme="majorBidi" w:cstheme="majorBidi"/>
          <w:bCs/>
          <w:kern w:val="0"/>
          <w:sz w:val="28"/>
          <w:szCs w:val="28"/>
          <w:lang w:val="zh-CN" w:bidi="zh-CN"/>
        </w:rPr>
        <w:t>例会出勤率：根据各院（系）学生会代表参加主席例会及各部门例会实际情况确定，以对应会议签到表为准，满分</w:t>
      </w:r>
      <w:r>
        <w:rPr>
          <w:rFonts w:eastAsia="仿宋_GB2312" w:asciiTheme="majorBidi" w:hAnsiTheme="majorBidi" w:cstheme="majorBidi"/>
          <w:bCs/>
          <w:kern w:val="0"/>
          <w:sz w:val="28"/>
          <w:szCs w:val="28"/>
          <w:lang w:bidi="zh-CN"/>
        </w:rPr>
        <w:t>10</w:t>
      </w:r>
      <w:r>
        <w:rPr>
          <w:rFonts w:eastAsia="仿宋_GB2312" w:asciiTheme="majorBidi" w:hAnsiTheme="majorBidi" w:cstheme="majorBidi"/>
          <w:bCs/>
          <w:kern w:val="0"/>
          <w:sz w:val="28"/>
          <w:szCs w:val="28"/>
          <w:lang w:val="zh-CN" w:bidi="zh-CN"/>
        </w:rPr>
        <w:t>分，缺席一次扣1分，扣满为止，不倒扣分；</w:t>
      </w:r>
    </w:p>
    <w:p w14:paraId="5C8ED6BC">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2.</w:t>
      </w:r>
      <w:r>
        <w:rPr>
          <w:rFonts w:hint="eastAsia" w:eastAsia="仿宋_GB2312" w:asciiTheme="majorBidi" w:hAnsiTheme="majorBidi" w:cstheme="majorBidi"/>
          <w:bCs/>
          <w:kern w:val="0"/>
          <w:sz w:val="28"/>
          <w:szCs w:val="28"/>
          <w:lang w:val="zh-CN" w:eastAsia="zh" w:bidi="zh-CN"/>
          <w:woUserID w:val="3"/>
        </w:rPr>
        <w:t xml:space="preserve"> </w:t>
      </w:r>
      <w:r>
        <w:rPr>
          <w:rFonts w:eastAsia="仿宋_GB2312" w:asciiTheme="majorBidi" w:hAnsiTheme="majorBidi" w:cstheme="majorBidi"/>
          <w:bCs/>
          <w:kern w:val="0"/>
          <w:sz w:val="28"/>
          <w:szCs w:val="28"/>
          <w:lang w:val="zh-CN" w:bidi="zh-CN"/>
        </w:rPr>
        <w:t>对校学生会活动的</w:t>
      </w:r>
      <w:r>
        <w:rPr>
          <w:rFonts w:hint="eastAsia" w:eastAsia="仿宋_GB2312" w:asciiTheme="majorBidi" w:hAnsiTheme="majorBidi" w:cstheme="majorBidi"/>
          <w:bCs/>
          <w:kern w:val="0"/>
          <w:sz w:val="28"/>
          <w:szCs w:val="28"/>
          <w:lang w:val="zh-CN" w:eastAsia="zh" w:bidi="zh-CN"/>
        </w:rPr>
        <w:t>支持</w:t>
      </w:r>
      <w:r>
        <w:rPr>
          <w:rFonts w:eastAsia="仿宋_GB2312" w:asciiTheme="majorBidi" w:hAnsiTheme="majorBidi" w:cstheme="majorBidi"/>
          <w:bCs/>
          <w:kern w:val="0"/>
          <w:sz w:val="28"/>
          <w:szCs w:val="28"/>
          <w:lang w:val="zh-CN" w:bidi="zh-CN"/>
        </w:rPr>
        <w:t>程度，起评分为0分，满分10分，由活动举办部门</w:t>
      </w:r>
      <w:r>
        <w:rPr>
          <w:rFonts w:eastAsia="仿宋_GB2312" w:asciiTheme="majorBidi" w:hAnsiTheme="majorBidi" w:cstheme="majorBidi"/>
          <w:bCs/>
          <w:kern w:val="0"/>
          <w:sz w:val="28"/>
          <w:szCs w:val="28"/>
          <w:lang w:bidi="zh-CN"/>
        </w:rPr>
        <w:t>负责人</w:t>
      </w:r>
      <w:r>
        <w:rPr>
          <w:rFonts w:eastAsia="仿宋_GB2312" w:asciiTheme="majorBidi" w:hAnsiTheme="majorBidi" w:cstheme="majorBidi"/>
          <w:bCs/>
          <w:kern w:val="0"/>
          <w:sz w:val="28"/>
          <w:szCs w:val="28"/>
          <w:lang w:val="zh-CN" w:bidi="zh-CN"/>
        </w:rPr>
        <w:t>打分确定。结合学生实际工作情况，各院（系）学生会该项的最终得分是办公室、权益部、融媒体中心、学术文化部、文艺部、体育部六个部门打分的平均分。如本年度工作无相关部门活动，则相关部门不参与打分；</w:t>
      </w:r>
    </w:p>
    <w:p w14:paraId="7B946F0A">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3.</w:t>
      </w:r>
      <w:r>
        <w:rPr>
          <w:rFonts w:hint="eastAsia" w:eastAsia="仿宋_GB2312" w:asciiTheme="majorBidi" w:hAnsiTheme="majorBidi" w:cstheme="majorBidi"/>
          <w:bCs/>
          <w:kern w:val="0"/>
          <w:sz w:val="28"/>
          <w:szCs w:val="28"/>
          <w:lang w:val="zh-CN" w:eastAsia="zh" w:bidi="zh-CN"/>
          <w:woUserID w:val="3"/>
        </w:rPr>
        <w:t xml:space="preserve"> </w:t>
      </w:r>
      <w:r>
        <w:rPr>
          <w:rFonts w:eastAsia="仿宋_GB2312" w:asciiTheme="majorBidi" w:hAnsiTheme="majorBidi" w:cstheme="majorBidi"/>
          <w:bCs/>
          <w:kern w:val="0"/>
          <w:sz w:val="28"/>
          <w:szCs w:val="28"/>
          <w:lang w:val="zh-CN" w:bidi="zh-CN"/>
        </w:rPr>
        <w:t>凡为校学生会主办的各类活动提供节目或资源并被正式选用的院（系）学生会，每次记2分；若有多个院（系）学生会共同提供，则平分该分数；</w:t>
      </w:r>
    </w:p>
    <w:p w14:paraId="29979729">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4.</w:t>
      </w:r>
      <w:r>
        <w:rPr>
          <w:rFonts w:hint="eastAsia" w:eastAsia="仿宋_GB2312" w:asciiTheme="majorBidi" w:hAnsiTheme="majorBidi" w:cstheme="majorBidi"/>
          <w:bCs/>
          <w:kern w:val="0"/>
          <w:sz w:val="28"/>
          <w:szCs w:val="28"/>
          <w:lang w:val="zh-CN" w:eastAsia="zh" w:bidi="zh-CN"/>
          <w:woUserID w:val="3"/>
        </w:rPr>
        <w:t xml:space="preserve"> </w:t>
      </w:r>
      <w:r>
        <w:rPr>
          <w:rFonts w:eastAsia="仿宋_GB2312" w:asciiTheme="majorBidi" w:hAnsiTheme="majorBidi" w:cstheme="majorBidi"/>
          <w:bCs/>
          <w:kern w:val="0"/>
          <w:sz w:val="28"/>
          <w:szCs w:val="28"/>
          <w:lang w:val="zh-CN" w:bidi="zh-CN"/>
        </w:rPr>
        <w:t>各院（系）学生会对校学生会工作支持程度的总得分是按照以上1至3条累加所得，满分</w:t>
      </w:r>
      <w:r>
        <w:rPr>
          <w:rFonts w:eastAsia="仿宋_GB2312" w:asciiTheme="majorBidi" w:hAnsiTheme="majorBidi" w:cstheme="majorBidi"/>
          <w:bCs/>
          <w:kern w:val="0"/>
          <w:sz w:val="28"/>
          <w:szCs w:val="28"/>
          <w:lang w:bidi="zh-CN"/>
        </w:rPr>
        <w:t>20</w:t>
      </w:r>
      <w:r>
        <w:rPr>
          <w:rFonts w:eastAsia="仿宋_GB2312" w:asciiTheme="majorBidi" w:hAnsiTheme="majorBidi" w:cstheme="majorBidi"/>
          <w:bCs/>
          <w:kern w:val="0"/>
          <w:sz w:val="28"/>
          <w:szCs w:val="28"/>
          <w:lang w:val="zh-CN" w:bidi="zh-CN"/>
        </w:rPr>
        <w:t>分，若有超过，一律以</w:t>
      </w:r>
      <w:r>
        <w:rPr>
          <w:rFonts w:eastAsia="仿宋_GB2312" w:asciiTheme="majorBidi" w:hAnsiTheme="majorBidi" w:cstheme="majorBidi"/>
          <w:bCs/>
          <w:kern w:val="0"/>
          <w:sz w:val="28"/>
          <w:szCs w:val="28"/>
          <w:lang w:bidi="zh-CN"/>
        </w:rPr>
        <w:t>20</w:t>
      </w:r>
      <w:r>
        <w:rPr>
          <w:rFonts w:eastAsia="仿宋_GB2312" w:asciiTheme="majorBidi" w:hAnsiTheme="majorBidi" w:cstheme="majorBidi"/>
          <w:bCs/>
          <w:kern w:val="0"/>
          <w:sz w:val="28"/>
          <w:szCs w:val="28"/>
          <w:lang w:val="zh-CN" w:bidi="zh-CN"/>
        </w:rPr>
        <w:t>分计。</w:t>
      </w:r>
    </w:p>
    <w:p w14:paraId="592E7202">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（三）获奖情况加分方法（总分20分）</w:t>
      </w:r>
    </w:p>
    <w:p w14:paraId="39688FC5">
      <w:pPr>
        <w:spacing w:line="560" w:lineRule="exact"/>
        <w:ind w:firstLine="560" w:firstLineChars="200"/>
        <w:rPr>
          <w:rFonts w:eastAsia="仿宋_GB2312" w:asciiTheme="majorBidi" w:hAnsiTheme="majorBidi" w:cstheme="majorBidi"/>
          <w:bCs/>
          <w:kern w:val="0"/>
          <w:sz w:val="28"/>
          <w:szCs w:val="28"/>
          <w:lang w:bidi="zh-CN"/>
        </w:rPr>
      </w:pPr>
      <w:r>
        <w:rPr>
          <w:rFonts w:eastAsia="仿宋_GB2312" w:asciiTheme="majorBidi" w:hAnsiTheme="majorBidi" w:cstheme="majorBidi"/>
          <w:bCs/>
          <w:kern w:val="0"/>
          <w:sz w:val="28"/>
          <w:szCs w:val="28"/>
          <w:lang w:bidi="zh-CN"/>
        </w:rPr>
        <w:t>1.</w:t>
      </w:r>
      <w:r>
        <w:rPr>
          <w:rFonts w:hint="eastAsia" w:eastAsia="仿宋_GB2312" w:asciiTheme="majorBidi" w:hAnsiTheme="majorBidi" w:cstheme="majorBidi"/>
          <w:bCs/>
          <w:kern w:val="0"/>
          <w:sz w:val="28"/>
          <w:szCs w:val="28"/>
          <w:lang w:eastAsia="zh" w:bidi="zh-CN"/>
          <w:woUserID w:val="3"/>
        </w:rPr>
        <w:t xml:space="preserve"> </w:t>
      </w:r>
      <w:r>
        <w:rPr>
          <w:rFonts w:eastAsia="仿宋_GB2312" w:asciiTheme="majorBidi" w:hAnsiTheme="majorBidi" w:cstheme="majorBidi"/>
          <w:bCs/>
          <w:kern w:val="0"/>
          <w:sz w:val="28"/>
          <w:szCs w:val="28"/>
          <w:lang w:val="zh-CN" w:bidi="zh-CN"/>
        </w:rPr>
        <w:t>参评奖项包括校学生会每年主办、由院（系）学生会组织参加获得的团体奖和个人奖两个部分，</w:t>
      </w:r>
      <w:r>
        <w:rPr>
          <w:rFonts w:eastAsia="仿宋_GB2312" w:asciiTheme="majorBidi" w:hAnsiTheme="majorBidi" w:cstheme="majorBidi"/>
          <w:bCs/>
          <w:kern w:val="0"/>
          <w:sz w:val="28"/>
          <w:szCs w:val="28"/>
          <w:lang w:bidi="zh-CN"/>
        </w:rPr>
        <w:t>具体加分细则如下：</w:t>
      </w:r>
    </w:p>
    <w:p w14:paraId="6AC5DC1F">
      <w:pPr>
        <w:spacing w:line="560" w:lineRule="exact"/>
        <w:ind w:firstLine="560" w:firstLineChars="200"/>
        <w:rPr>
          <w:rFonts w:ascii="Times New Roman" w:hAnsi="Times New Roman" w:eastAsia="仿宋" w:cs="仿宋"/>
          <w:bCs/>
          <w:kern w:val="0"/>
          <w:sz w:val="28"/>
          <w:szCs w:val="28"/>
          <w:lang w:bidi="zh-CN"/>
        </w:rPr>
        <w:sectPr>
          <w:footnotePr>
            <w:numRestart w:val="eachPage"/>
          </w:footnotePr>
          <w:pgSz w:w="11906" w:h="16838"/>
          <w:pgMar w:top="1440" w:right="1800" w:bottom="1440" w:left="1800" w:header="851" w:footer="992" w:gutter="0"/>
          <w:cols w:space="425" w:num="1"/>
          <w:docGrid w:type="lines" w:linePitch="312" w:charSpace="0"/>
        </w:sectPr>
      </w:pPr>
    </w:p>
    <w:tbl>
      <w:tblPr>
        <w:tblStyle w:val="18"/>
        <w:tblW w:w="90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09"/>
        <w:gridCol w:w="2268"/>
        <w:gridCol w:w="2835"/>
        <w:gridCol w:w="1417"/>
      </w:tblGrid>
      <w:tr w14:paraId="2B700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Align w:val="center"/>
          </w:tcPr>
          <w:p w14:paraId="40B68ACD">
            <w:pPr>
              <w:spacing w:line="560" w:lineRule="exact"/>
              <w:jc w:val="center"/>
              <w:rPr>
                <w:rFonts w:hint="eastAsia" w:ascii="黑体" w:hAnsi="黑体" w:eastAsia="黑体" w:cs="仿宋"/>
                <w:b/>
                <w:kern w:val="0"/>
                <w:sz w:val="28"/>
                <w:szCs w:val="28"/>
                <w:lang w:val="zh-CN" w:bidi="zh-CN"/>
              </w:rPr>
            </w:pPr>
            <w:r>
              <w:rPr>
                <w:rFonts w:hint="eastAsia" w:ascii="黑体" w:hAnsi="黑体" w:eastAsia="黑体" w:cs="仿宋"/>
                <w:b/>
                <w:kern w:val="0"/>
                <w:sz w:val="28"/>
                <w:szCs w:val="28"/>
                <w:lang w:val="zh-CN" w:bidi="zh-CN"/>
              </w:rPr>
              <w:t>活动名称</w:t>
            </w:r>
          </w:p>
        </w:tc>
        <w:tc>
          <w:tcPr>
            <w:tcW w:w="2268" w:type="dxa"/>
            <w:vAlign w:val="center"/>
          </w:tcPr>
          <w:p w14:paraId="6B60F455">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团体奖/个人奖</w:t>
            </w:r>
          </w:p>
        </w:tc>
        <w:tc>
          <w:tcPr>
            <w:tcW w:w="2835" w:type="dxa"/>
            <w:vAlign w:val="center"/>
          </w:tcPr>
          <w:p w14:paraId="43AD5723">
            <w:pPr>
              <w:spacing w:line="560" w:lineRule="exact"/>
              <w:jc w:val="center"/>
              <w:rPr>
                <w:rFonts w:hint="eastAsia" w:ascii="黑体" w:hAnsi="黑体" w:eastAsia="黑体" w:cs="仿宋"/>
                <w:b/>
                <w:kern w:val="0"/>
                <w:sz w:val="28"/>
                <w:szCs w:val="28"/>
                <w:lang w:val="zh-CN" w:bidi="zh-CN"/>
              </w:rPr>
            </w:pPr>
            <w:r>
              <w:rPr>
                <w:rFonts w:hint="eastAsia" w:ascii="黑体" w:hAnsi="黑体" w:eastAsia="黑体" w:cs="仿宋"/>
                <w:b/>
                <w:kern w:val="0"/>
                <w:sz w:val="28"/>
                <w:szCs w:val="28"/>
                <w:lang w:val="zh-CN" w:bidi="zh-CN"/>
              </w:rPr>
              <w:t>奖项设置</w:t>
            </w:r>
          </w:p>
        </w:tc>
        <w:tc>
          <w:tcPr>
            <w:tcW w:w="1417" w:type="dxa"/>
            <w:vAlign w:val="center"/>
          </w:tcPr>
          <w:p w14:paraId="22CBDCD3">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分数</w:t>
            </w:r>
          </w:p>
        </w:tc>
      </w:tr>
      <w:tr w14:paraId="6CA2A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restart"/>
            <w:vAlign w:val="center"/>
          </w:tcPr>
          <w:p w14:paraId="0C3BDDD2">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未来教师素质大赛</w:t>
            </w:r>
          </w:p>
        </w:tc>
        <w:tc>
          <w:tcPr>
            <w:tcW w:w="2268" w:type="dxa"/>
            <w:vAlign w:val="center"/>
          </w:tcPr>
          <w:p w14:paraId="45FABAF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CE78F01">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一等奖</w:t>
            </w:r>
          </w:p>
        </w:tc>
        <w:tc>
          <w:tcPr>
            <w:tcW w:w="1417" w:type="dxa"/>
            <w:vAlign w:val="center"/>
          </w:tcPr>
          <w:p w14:paraId="5B051C2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28D13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77972821">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7E9AE73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1044C51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二等奖</w:t>
            </w:r>
          </w:p>
        </w:tc>
        <w:tc>
          <w:tcPr>
            <w:tcW w:w="1417" w:type="dxa"/>
            <w:vAlign w:val="center"/>
          </w:tcPr>
          <w:p w14:paraId="3F113B5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2B319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38DCDCD8">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1CD07F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541EF45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三</w:t>
            </w:r>
            <w:r>
              <w:rPr>
                <w:rFonts w:hint="eastAsia" w:ascii="Times New Roman" w:hAnsi="Times New Roman" w:eastAsia="仿宋" w:cs="仿宋"/>
                <w:bCs/>
                <w:kern w:val="0"/>
                <w:sz w:val="28"/>
                <w:szCs w:val="28"/>
                <w:lang w:val="zh-CN" w:bidi="zh-CN"/>
              </w:rPr>
              <w:t>等奖</w:t>
            </w:r>
          </w:p>
        </w:tc>
        <w:tc>
          <w:tcPr>
            <w:tcW w:w="1417" w:type="dxa"/>
            <w:vAlign w:val="center"/>
          </w:tcPr>
          <w:p w14:paraId="4E83947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r>
      <w:tr w14:paraId="48CA8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20DCFDA9">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94631B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843503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复赛最佳教学仪态奖</w:t>
            </w:r>
          </w:p>
        </w:tc>
        <w:tc>
          <w:tcPr>
            <w:tcW w:w="1417" w:type="dxa"/>
            <w:vAlign w:val="center"/>
          </w:tcPr>
          <w:p w14:paraId="59C3546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r>
      <w:tr w14:paraId="095E1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1ABB343A">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8B04CC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7C0B05B2">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复赛最佳教学设计奖</w:t>
            </w:r>
          </w:p>
        </w:tc>
        <w:tc>
          <w:tcPr>
            <w:tcW w:w="1417" w:type="dxa"/>
            <w:vAlign w:val="center"/>
          </w:tcPr>
          <w:p w14:paraId="0C3D448A">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r>
      <w:tr w14:paraId="4620C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restart"/>
            <w:vAlign w:val="center"/>
          </w:tcPr>
          <w:p w14:paraId="29D8D53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“风云杯”辩论赛</w:t>
            </w:r>
          </w:p>
        </w:tc>
        <w:tc>
          <w:tcPr>
            <w:tcW w:w="2268" w:type="dxa"/>
            <w:vAlign w:val="center"/>
          </w:tcPr>
          <w:p w14:paraId="16A6438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734A532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0DC08D2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03A74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704B12BF">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72B42FC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26C83DC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417" w:type="dxa"/>
            <w:vAlign w:val="center"/>
          </w:tcPr>
          <w:p w14:paraId="237D4AE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09E18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22357716">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0FDECF0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31BADFD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四强（三、四名）</w:t>
            </w:r>
          </w:p>
        </w:tc>
        <w:tc>
          <w:tcPr>
            <w:tcW w:w="1417" w:type="dxa"/>
            <w:vAlign w:val="center"/>
          </w:tcPr>
          <w:p w14:paraId="070C22E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3C28D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23C684F0">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1394B9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09920D9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全程最佳辩手</w:t>
            </w:r>
          </w:p>
        </w:tc>
        <w:tc>
          <w:tcPr>
            <w:tcW w:w="1417" w:type="dxa"/>
            <w:vAlign w:val="center"/>
          </w:tcPr>
          <w:p w14:paraId="32647E8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55686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730DC419">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08CFCEF4">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6A2E3D87">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决赛最佳辩手</w:t>
            </w:r>
          </w:p>
        </w:tc>
        <w:tc>
          <w:tcPr>
            <w:tcW w:w="1417" w:type="dxa"/>
            <w:vAlign w:val="center"/>
          </w:tcPr>
          <w:p w14:paraId="6E879722">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1.5分</w:t>
            </w:r>
          </w:p>
        </w:tc>
      </w:tr>
      <w:tr w14:paraId="15617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4B7462E4">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C37822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695EC52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半决赛单场最佳辩手</w:t>
            </w:r>
          </w:p>
        </w:tc>
        <w:tc>
          <w:tcPr>
            <w:tcW w:w="1417" w:type="dxa"/>
            <w:vAlign w:val="center"/>
          </w:tcPr>
          <w:p w14:paraId="242EB4E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4C284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564979D0">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235AD96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2646A1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八进四单场最佳辩手</w:t>
            </w:r>
          </w:p>
        </w:tc>
        <w:tc>
          <w:tcPr>
            <w:tcW w:w="1417" w:type="dxa"/>
            <w:vAlign w:val="center"/>
          </w:tcPr>
          <w:p w14:paraId="34300A6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r>
      <w:tr w14:paraId="7561D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3FE2ACC1">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598AEC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147B91A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小组赛单场最佳辩手</w:t>
            </w:r>
          </w:p>
        </w:tc>
        <w:tc>
          <w:tcPr>
            <w:tcW w:w="1417" w:type="dxa"/>
            <w:vAlign w:val="center"/>
          </w:tcPr>
          <w:p w14:paraId="7E10342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r>
      <w:tr w14:paraId="28F5E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restart"/>
            <w:vAlign w:val="center"/>
          </w:tcPr>
          <w:p w14:paraId="64589821">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校园歌手大赛</w:t>
            </w:r>
          </w:p>
        </w:tc>
        <w:tc>
          <w:tcPr>
            <w:tcW w:w="2268" w:type="dxa"/>
            <w:vAlign w:val="center"/>
          </w:tcPr>
          <w:p w14:paraId="12D9AA0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4713BC3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5CB6F200">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7BE35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69EB25B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29B03304">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5C0B3ED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417" w:type="dxa"/>
            <w:vAlign w:val="center"/>
          </w:tcPr>
          <w:p w14:paraId="738FB95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48B69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6937BF48">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4AF29A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1E107EE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417" w:type="dxa"/>
            <w:vAlign w:val="center"/>
          </w:tcPr>
          <w:p w14:paraId="23DD8C5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r>
      <w:tr w14:paraId="59B81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31ADA1BD">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AE00A5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E8B9E7B">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光韵之声奖</w:t>
            </w:r>
          </w:p>
        </w:tc>
        <w:tc>
          <w:tcPr>
            <w:tcW w:w="1417" w:type="dxa"/>
            <w:vAlign w:val="center"/>
          </w:tcPr>
          <w:p w14:paraId="24503F0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r>
      <w:tr w14:paraId="6BB9D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207FBB2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7B9BCB4">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0A78CE0">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灯火心韵奖</w:t>
            </w:r>
          </w:p>
        </w:tc>
        <w:tc>
          <w:tcPr>
            <w:tcW w:w="1417" w:type="dxa"/>
            <w:vAlign w:val="center"/>
          </w:tcPr>
          <w:p w14:paraId="5377D365">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r>
      <w:tr w14:paraId="4C208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5FE3008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A674EB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50431E2B">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光影织梦奖</w:t>
            </w:r>
          </w:p>
        </w:tc>
        <w:tc>
          <w:tcPr>
            <w:tcW w:w="1417" w:type="dxa"/>
            <w:vAlign w:val="center"/>
          </w:tcPr>
          <w:p w14:paraId="3BEE3E4D">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r>
      <w:tr w14:paraId="25A6D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015C9557">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纪念“一二·九”运动合唱比赛</w:t>
            </w:r>
          </w:p>
        </w:tc>
        <w:tc>
          <w:tcPr>
            <w:tcW w:w="2268" w:type="dxa"/>
            <w:vAlign w:val="center"/>
          </w:tcPr>
          <w:p w14:paraId="45D835BE">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05E167CD">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zh-CN" w:bidi="zh-CN"/>
              </w:rPr>
              <w:t>星火传承</w:t>
            </w:r>
            <w:r>
              <w:rPr>
                <w:rFonts w:hint="eastAsia" w:ascii="Times New Roman" w:hAnsi="Times New Roman" w:eastAsia="仿宋" w:cs="仿宋"/>
                <w:bCs/>
                <w:kern w:val="0"/>
                <w:sz w:val="28"/>
                <w:szCs w:val="28"/>
                <w:lang w:val="en-US" w:bidi="zh-CN"/>
              </w:rPr>
              <w:t>奖</w:t>
            </w:r>
          </w:p>
        </w:tc>
        <w:tc>
          <w:tcPr>
            <w:tcW w:w="1417" w:type="dxa"/>
            <w:vAlign w:val="center"/>
          </w:tcPr>
          <w:p w14:paraId="29C5FE16">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6A26C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1B4A8A25">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0B84042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26FEC7A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时代新声奖</w:t>
            </w:r>
          </w:p>
        </w:tc>
        <w:tc>
          <w:tcPr>
            <w:tcW w:w="1417" w:type="dxa"/>
            <w:vAlign w:val="center"/>
          </w:tcPr>
          <w:p w14:paraId="6598534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1.5</w:t>
            </w:r>
            <w:r>
              <w:rPr>
                <w:rFonts w:hint="eastAsia" w:ascii="Times New Roman" w:hAnsi="Times New Roman" w:eastAsia="仿宋" w:cs="仿宋"/>
                <w:bCs/>
                <w:kern w:val="0"/>
                <w:sz w:val="28"/>
                <w:szCs w:val="28"/>
                <w:lang w:bidi="zh-CN"/>
              </w:rPr>
              <w:t>分</w:t>
            </w:r>
          </w:p>
        </w:tc>
      </w:tr>
      <w:tr w14:paraId="084B0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5739B3A8">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D0D4D91">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7A4E442A">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特殊贡献奖</w:t>
            </w:r>
          </w:p>
        </w:tc>
        <w:tc>
          <w:tcPr>
            <w:tcW w:w="1417" w:type="dxa"/>
            <w:vAlign w:val="center"/>
          </w:tcPr>
          <w:p w14:paraId="5BDBDA12">
            <w:pPr>
              <w:spacing w:line="560" w:lineRule="exact"/>
              <w:jc w:val="center"/>
              <w:rPr>
                <w:rFonts w:hint="eastAsia"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1.5分</w:t>
            </w:r>
          </w:p>
        </w:tc>
      </w:tr>
      <w:tr w14:paraId="7FAE6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4975123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6D4BF24">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3777FE1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青春奋进奖</w:t>
            </w:r>
          </w:p>
        </w:tc>
        <w:tc>
          <w:tcPr>
            <w:tcW w:w="1417" w:type="dxa"/>
            <w:vAlign w:val="center"/>
          </w:tcPr>
          <w:p w14:paraId="1729C87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1</w:t>
            </w:r>
            <w:r>
              <w:rPr>
                <w:rFonts w:hint="eastAsia" w:ascii="Times New Roman" w:hAnsi="Times New Roman" w:eastAsia="仿宋" w:cs="仿宋"/>
                <w:bCs/>
                <w:kern w:val="0"/>
                <w:sz w:val="28"/>
                <w:szCs w:val="28"/>
                <w:lang w:bidi="zh-CN"/>
              </w:rPr>
              <w:t>分</w:t>
            </w:r>
          </w:p>
        </w:tc>
      </w:tr>
      <w:tr w14:paraId="29E6D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29DDE512">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FBD494C">
            <w:pPr>
              <w:spacing w:line="560" w:lineRule="exact"/>
              <w:jc w:val="center"/>
              <w:rPr>
                <w:rFonts w:ascii="Times New Roman" w:hAnsi="Times New Roman" w:eastAsia="仿宋" w:cs="仿宋"/>
                <w:bCs/>
                <w:kern w:val="0"/>
                <w:sz w:val="28"/>
                <w:szCs w:val="28"/>
                <w:lang w:bidi="zh-CN"/>
              </w:rPr>
            </w:pPr>
            <w:bookmarkStart w:id="2" w:name="OLE_LINK2"/>
            <w:r>
              <w:rPr>
                <w:rFonts w:hint="eastAsia" w:ascii="Times New Roman" w:hAnsi="Times New Roman" w:eastAsia="仿宋" w:cs="仿宋"/>
                <w:bCs/>
                <w:kern w:val="0"/>
                <w:sz w:val="28"/>
                <w:szCs w:val="28"/>
                <w:lang w:bidi="zh-CN"/>
              </w:rPr>
              <w:t>团体奖</w:t>
            </w:r>
            <w:bookmarkEnd w:id="2"/>
          </w:p>
        </w:tc>
        <w:tc>
          <w:tcPr>
            <w:tcW w:w="2835" w:type="dxa"/>
            <w:vAlign w:val="center"/>
          </w:tcPr>
          <w:p w14:paraId="2D33C17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最佳舞台效果</w:t>
            </w:r>
          </w:p>
        </w:tc>
        <w:tc>
          <w:tcPr>
            <w:tcW w:w="1417" w:type="dxa"/>
            <w:vAlign w:val="center"/>
          </w:tcPr>
          <w:p w14:paraId="4C62A54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0.8</w:t>
            </w:r>
            <w:r>
              <w:rPr>
                <w:rFonts w:hint="eastAsia" w:ascii="Times New Roman" w:hAnsi="Times New Roman" w:eastAsia="仿宋" w:cs="仿宋"/>
                <w:bCs/>
                <w:kern w:val="0"/>
                <w:sz w:val="28"/>
                <w:szCs w:val="28"/>
                <w:lang w:bidi="zh-CN"/>
              </w:rPr>
              <w:t>分</w:t>
            </w:r>
          </w:p>
        </w:tc>
      </w:tr>
      <w:tr w14:paraId="0EC12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150F35BE">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F6064D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324B130E">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创意舞台编排奖</w:t>
            </w:r>
          </w:p>
        </w:tc>
        <w:tc>
          <w:tcPr>
            <w:tcW w:w="1417" w:type="dxa"/>
            <w:vAlign w:val="center"/>
          </w:tcPr>
          <w:p w14:paraId="4957009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0.8</w:t>
            </w:r>
            <w:r>
              <w:rPr>
                <w:rFonts w:hint="eastAsia" w:ascii="Times New Roman" w:hAnsi="Times New Roman" w:eastAsia="仿宋" w:cs="仿宋"/>
                <w:bCs/>
                <w:kern w:val="0"/>
                <w:sz w:val="28"/>
                <w:szCs w:val="28"/>
                <w:lang w:bidi="zh-CN"/>
              </w:rPr>
              <w:t>分</w:t>
            </w:r>
          </w:p>
        </w:tc>
      </w:tr>
      <w:tr w14:paraId="7AFC7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2E2A4DF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FEBB244">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72E559C8">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优秀风采视频奖</w:t>
            </w:r>
          </w:p>
        </w:tc>
        <w:tc>
          <w:tcPr>
            <w:tcW w:w="1417" w:type="dxa"/>
            <w:vAlign w:val="center"/>
          </w:tcPr>
          <w:p w14:paraId="097B39B8">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0.4</w:t>
            </w:r>
            <w:r>
              <w:rPr>
                <w:rFonts w:hint="eastAsia" w:ascii="Times New Roman" w:hAnsi="Times New Roman" w:eastAsia="仿宋" w:cs="仿宋"/>
                <w:bCs/>
                <w:kern w:val="0"/>
                <w:sz w:val="28"/>
                <w:szCs w:val="28"/>
                <w:lang w:bidi="zh-CN"/>
              </w:rPr>
              <w:t>分</w:t>
            </w:r>
          </w:p>
        </w:tc>
      </w:tr>
      <w:tr w14:paraId="6ADBC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E2DA3C4">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E78E814">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4B8A096D">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优秀组织奖</w:t>
            </w:r>
          </w:p>
        </w:tc>
        <w:tc>
          <w:tcPr>
            <w:tcW w:w="1417" w:type="dxa"/>
            <w:vAlign w:val="center"/>
          </w:tcPr>
          <w:p w14:paraId="002EB51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0.4</w:t>
            </w:r>
            <w:r>
              <w:rPr>
                <w:rFonts w:hint="eastAsia" w:ascii="Times New Roman" w:hAnsi="Times New Roman" w:eastAsia="仿宋" w:cs="仿宋"/>
                <w:bCs/>
                <w:kern w:val="0"/>
                <w:sz w:val="28"/>
                <w:szCs w:val="28"/>
                <w:lang w:bidi="zh-CN"/>
              </w:rPr>
              <w:t>分</w:t>
            </w:r>
          </w:p>
        </w:tc>
      </w:tr>
      <w:tr w14:paraId="14F80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783A1244">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4A4084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5E3E3B4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最佳指挥奖</w:t>
            </w:r>
          </w:p>
        </w:tc>
        <w:tc>
          <w:tcPr>
            <w:tcW w:w="1417" w:type="dxa"/>
            <w:vAlign w:val="center"/>
          </w:tcPr>
          <w:p w14:paraId="55E650A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1.5</w:t>
            </w:r>
            <w:r>
              <w:rPr>
                <w:rFonts w:hint="eastAsia" w:ascii="Times New Roman" w:hAnsi="Times New Roman" w:eastAsia="仿宋" w:cs="仿宋"/>
                <w:bCs/>
                <w:kern w:val="0"/>
                <w:sz w:val="28"/>
                <w:szCs w:val="28"/>
                <w:lang w:bidi="zh-CN"/>
              </w:rPr>
              <w:t>分</w:t>
            </w:r>
          </w:p>
        </w:tc>
      </w:tr>
      <w:tr w14:paraId="173B3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4FA38A1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“明月杯”篮球赛</w:t>
            </w:r>
          </w:p>
        </w:tc>
        <w:tc>
          <w:tcPr>
            <w:tcW w:w="2268" w:type="dxa"/>
            <w:vAlign w:val="center"/>
          </w:tcPr>
          <w:p w14:paraId="2E6DB81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2BBCA378">
            <w:pPr>
              <w:spacing w:line="560" w:lineRule="exact"/>
              <w:jc w:val="center"/>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冠军</w:t>
            </w:r>
          </w:p>
        </w:tc>
        <w:tc>
          <w:tcPr>
            <w:tcW w:w="1417" w:type="dxa"/>
            <w:vAlign w:val="center"/>
          </w:tcPr>
          <w:p w14:paraId="7D3013B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57832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7A31551">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74F362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33FD3CC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亚军</w:t>
            </w:r>
          </w:p>
        </w:tc>
        <w:tc>
          <w:tcPr>
            <w:tcW w:w="1417" w:type="dxa"/>
            <w:vAlign w:val="center"/>
          </w:tcPr>
          <w:p w14:paraId="0A38EA3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27D8C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47D7190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1BBB90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B196E3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417" w:type="dxa"/>
            <w:vAlign w:val="center"/>
          </w:tcPr>
          <w:p w14:paraId="185A840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64E60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40D81CEB">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1B6750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50192E5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体育道德风尚奖</w:t>
            </w:r>
          </w:p>
        </w:tc>
        <w:tc>
          <w:tcPr>
            <w:tcW w:w="1417" w:type="dxa"/>
            <w:vAlign w:val="center"/>
          </w:tcPr>
          <w:p w14:paraId="33D9EC1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46B61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3D35CCDC">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“明月杯”</w:t>
            </w:r>
          </w:p>
          <w:p w14:paraId="233B2EBE">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啦啦操赛</w:t>
            </w:r>
          </w:p>
        </w:tc>
        <w:tc>
          <w:tcPr>
            <w:tcW w:w="2268" w:type="dxa"/>
            <w:vAlign w:val="center"/>
          </w:tcPr>
          <w:p w14:paraId="3357258D">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07AFE3B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一等奖</w:t>
            </w:r>
          </w:p>
        </w:tc>
        <w:tc>
          <w:tcPr>
            <w:tcW w:w="1417" w:type="dxa"/>
            <w:vAlign w:val="center"/>
          </w:tcPr>
          <w:p w14:paraId="57D05E55">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62CF8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34241FC2">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D3A75C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1A14FC1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二等奖</w:t>
            </w:r>
          </w:p>
        </w:tc>
        <w:tc>
          <w:tcPr>
            <w:tcW w:w="1417" w:type="dxa"/>
            <w:vAlign w:val="center"/>
          </w:tcPr>
          <w:p w14:paraId="04AF991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42D97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6D3BB6C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C54CC2A">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C9B468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三等奖</w:t>
            </w:r>
          </w:p>
        </w:tc>
        <w:tc>
          <w:tcPr>
            <w:tcW w:w="1417" w:type="dxa"/>
            <w:vAlign w:val="center"/>
          </w:tcPr>
          <w:p w14:paraId="28625D6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713A5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4628203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2048CC3">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DAE562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最佳创编奖</w:t>
            </w:r>
          </w:p>
        </w:tc>
        <w:tc>
          <w:tcPr>
            <w:tcW w:w="1417" w:type="dxa"/>
            <w:vAlign w:val="center"/>
          </w:tcPr>
          <w:p w14:paraId="0E3CC861">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2FE39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1CDCEE7">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7166DB6">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C70DEA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最佳团队奖</w:t>
            </w:r>
          </w:p>
        </w:tc>
        <w:tc>
          <w:tcPr>
            <w:tcW w:w="1417" w:type="dxa"/>
            <w:vAlign w:val="center"/>
          </w:tcPr>
          <w:p w14:paraId="17E9A6C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6D3A9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5134EBC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“银河杯”</w:t>
            </w:r>
          </w:p>
          <w:p w14:paraId="3ABA57C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乒乓球赛</w:t>
            </w:r>
          </w:p>
        </w:tc>
        <w:tc>
          <w:tcPr>
            <w:tcW w:w="2268" w:type="dxa"/>
            <w:vAlign w:val="center"/>
          </w:tcPr>
          <w:p w14:paraId="38F22B9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681113D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6966727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2分</w:t>
            </w:r>
          </w:p>
        </w:tc>
      </w:tr>
      <w:tr w14:paraId="30BFD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26250417">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A979A91">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527E362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417" w:type="dxa"/>
            <w:vAlign w:val="center"/>
          </w:tcPr>
          <w:p w14:paraId="2A1FDB9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1.5分</w:t>
            </w:r>
          </w:p>
        </w:tc>
      </w:tr>
      <w:tr w14:paraId="2EBB0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5C63F105">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428071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1CBE1BD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季</w:t>
            </w:r>
            <w:r>
              <w:rPr>
                <w:rFonts w:hint="eastAsia" w:ascii="Times New Roman" w:hAnsi="Times New Roman" w:eastAsia="仿宋" w:cs="仿宋"/>
                <w:bCs/>
                <w:kern w:val="0"/>
                <w:sz w:val="28"/>
                <w:szCs w:val="28"/>
                <w:lang w:val="zh-CN" w:bidi="zh-CN"/>
              </w:rPr>
              <w:t>军</w:t>
            </w:r>
          </w:p>
        </w:tc>
        <w:tc>
          <w:tcPr>
            <w:tcW w:w="1417" w:type="dxa"/>
            <w:vAlign w:val="center"/>
          </w:tcPr>
          <w:p w14:paraId="7D505C4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7FEF4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5C7F375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75537DF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49A03E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体育道德风尚奖</w:t>
            </w:r>
          </w:p>
        </w:tc>
        <w:tc>
          <w:tcPr>
            <w:tcW w:w="1417" w:type="dxa"/>
            <w:vAlign w:val="center"/>
          </w:tcPr>
          <w:p w14:paraId="55E8400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20B0D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7CBA02B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“太阳杯”足球赛</w:t>
            </w:r>
          </w:p>
        </w:tc>
        <w:tc>
          <w:tcPr>
            <w:tcW w:w="2268" w:type="dxa"/>
            <w:vAlign w:val="center"/>
          </w:tcPr>
          <w:p w14:paraId="70B7029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2C1057E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1E0C564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34D6F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896B14D">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02A6E26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27EEFE2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417" w:type="dxa"/>
            <w:vAlign w:val="center"/>
          </w:tcPr>
          <w:p w14:paraId="4AD26F2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31A5E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666C6FF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F26697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46E3FF0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季军</w:t>
            </w:r>
          </w:p>
        </w:tc>
        <w:tc>
          <w:tcPr>
            <w:tcW w:w="1417" w:type="dxa"/>
            <w:vAlign w:val="center"/>
          </w:tcPr>
          <w:p w14:paraId="3C61318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3C66D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6FDD5699">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F73BCB2">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5AE9F42C">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体育精神奖</w:t>
            </w:r>
          </w:p>
        </w:tc>
        <w:tc>
          <w:tcPr>
            <w:tcW w:w="1417" w:type="dxa"/>
            <w:vAlign w:val="center"/>
          </w:tcPr>
          <w:p w14:paraId="2797A87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7C20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5767547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“星星杯”排球赛</w:t>
            </w:r>
          </w:p>
        </w:tc>
        <w:tc>
          <w:tcPr>
            <w:tcW w:w="2268" w:type="dxa"/>
            <w:vAlign w:val="center"/>
          </w:tcPr>
          <w:p w14:paraId="7579C33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4C14D8D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0FA3BEC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205C7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63CFCE24">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A519BB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6368B692">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亚军</w:t>
            </w:r>
          </w:p>
        </w:tc>
        <w:tc>
          <w:tcPr>
            <w:tcW w:w="1417" w:type="dxa"/>
            <w:vAlign w:val="center"/>
          </w:tcPr>
          <w:p w14:paraId="5C328C7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5B47C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5121741">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1D6503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25E1F89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417" w:type="dxa"/>
            <w:vAlign w:val="center"/>
          </w:tcPr>
          <w:p w14:paraId="0695519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6DFCD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F1714FB">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B2B21B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30D29CA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体育精神奖</w:t>
            </w:r>
          </w:p>
        </w:tc>
        <w:tc>
          <w:tcPr>
            <w:tcW w:w="1417" w:type="dxa"/>
            <w:vAlign w:val="center"/>
          </w:tcPr>
          <w:p w14:paraId="368BD0F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403C9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5199ECBB">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28D1200">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3D3339A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特殊贡献奖</w:t>
            </w:r>
          </w:p>
        </w:tc>
        <w:tc>
          <w:tcPr>
            <w:tcW w:w="1417" w:type="dxa"/>
            <w:vAlign w:val="center"/>
          </w:tcPr>
          <w:p w14:paraId="57436107">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bl>
    <w:p w14:paraId="0AE2BFAA">
      <w:pPr>
        <w:spacing w:line="560" w:lineRule="exact"/>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注：</w:t>
      </w:r>
      <w:r>
        <w:rPr>
          <w:rFonts w:ascii="Times New Roman" w:hAnsi="Times New Roman" w:eastAsia="仿宋" w:cs="仿宋"/>
          <w:bCs/>
          <w:kern w:val="0"/>
          <w:sz w:val="28"/>
          <w:szCs w:val="28"/>
          <w:lang w:val="zh-CN" w:bidi="zh-CN"/>
        </w:rPr>
        <w:fldChar w:fldCharType="begin"/>
      </w:r>
      <w:r>
        <w:rPr>
          <w:rFonts w:ascii="Times New Roman" w:hAnsi="Times New Roman" w:eastAsia="仿宋" w:cs="仿宋"/>
          <w:bCs/>
          <w:kern w:val="0"/>
          <w:sz w:val="28"/>
          <w:szCs w:val="28"/>
          <w:lang w:val="zh-CN" w:bidi="zh-CN"/>
        </w:rPr>
        <w:instrText xml:space="preserve"> </w:instrText>
      </w:r>
      <w:r>
        <w:rPr>
          <w:rFonts w:hint="eastAsia" w:ascii="Times New Roman" w:hAnsi="Times New Roman" w:eastAsia="仿宋" w:cs="仿宋"/>
          <w:bCs/>
          <w:kern w:val="0"/>
          <w:sz w:val="28"/>
          <w:szCs w:val="28"/>
          <w:lang w:val="zh-CN" w:bidi="zh-CN"/>
        </w:rPr>
        <w:instrText xml:space="preserve">= 1 \* GB3</w:instrText>
      </w:r>
      <w:r>
        <w:rPr>
          <w:rFonts w:ascii="Times New Roman" w:hAnsi="Times New Roman" w:eastAsia="仿宋" w:cs="仿宋"/>
          <w:bCs/>
          <w:kern w:val="0"/>
          <w:sz w:val="28"/>
          <w:szCs w:val="28"/>
          <w:lang w:val="zh-CN" w:bidi="zh-CN"/>
        </w:rPr>
        <w:instrText xml:space="preserve"> </w:instrText>
      </w:r>
      <w:r>
        <w:rPr>
          <w:rFonts w:ascii="Times New Roman" w:hAnsi="Times New Roman" w:eastAsia="仿宋" w:cs="仿宋"/>
          <w:bCs/>
          <w:kern w:val="0"/>
          <w:sz w:val="28"/>
          <w:szCs w:val="28"/>
          <w:lang w:val="zh-CN" w:bidi="zh-CN"/>
        </w:rPr>
        <w:fldChar w:fldCharType="separate"/>
      </w:r>
      <w:r>
        <w:rPr>
          <w:rFonts w:hint="eastAsia" w:ascii="Times New Roman" w:hAnsi="Times New Roman" w:eastAsia="仿宋" w:cs="仿宋"/>
          <w:bCs/>
          <w:kern w:val="0"/>
          <w:sz w:val="28"/>
          <w:szCs w:val="28"/>
          <w:lang w:val="zh-CN" w:bidi="zh-CN"/>
        </w:rPr>
        <w:t>①</w:t>
      </w:r>
      <w:r>
        <w:rPr>
          <w:rFonts w:ascii="Times New Roman" w:hAnsi="Times New Roman" w:eastAsia="仿宋" w:cs="仿宋"/>
          <w:bCs/>
          <w:kern w:val="0"/>
          <w:sz w:val="28"/>
          <w:szCs w:val="28"/>
          <w:lang w:val="zh-CN" w:bidi="zh-CN"/>
        </w:rPr>
        <w:fldChar w:fldCharType="end"/>
      </w:r>
      <w:r>
        <w:rPr>
          <w:rFonts w:hint="eastAsia" w:ascii="Times New Roman" w:hAnsi="Times New Roman" w:eastAsia="仿宋" w:cs="仿宋"/>
          <w:bCs/>
          <w:kern w:val="0"/>
          <w:sz w:val="28"/>
          <w:szCs w:val="28"/>
          <w:lang w:val="zh-CN" w:bidi="zh-CN"/>
        </w:rPr>
        <w:t>个人奖项得主所在院（系）学生会若为该项赛事的相关组织、宣传等工作做出贡献，则该院（系）学生会加分，否则不加分；</w:t>
      </w:r>
    </w:p>
    <w:p w14:paraId="49B5FC61">
      <w:pPr>
        <w:spacing w:line="560" w:lineRule="exact"/>
        <w:ind w:firstLine="560" w:firstLineChars="200"/>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②以联队身份参加各类比赛的院（系），参照加分细则给参与联队的院（系）学生会加分；从2019-2020学年起，以联队身份参加各类比赛的院（系）学生会平分加分分数；</w:t>
      </w:r>
    </w:p>
    <w:p w14:paraId="26BB0BB0">
      <w:pPr>
        <w:spacing w:line="560" w:lineRule="exact"/>
        <w:ind w:firstLine="560" w:firstLineChars="200"/>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zh-CN" w:bidi="zh-CN"/>
        </w:rPr>
        <w:t>③为综合考虑活动的稳定性与可比性，校学生会举办未满三届的活动不参评。</w:t>
      </w:r>
    </w:p>
    <w:p w14:paraId="515F4B92">
      <w:pPr>
        <w:numPr>
          <w:ilvl w:val="0"/>
          <w:numId w:val="2"/>
        </w:numPr>
        <w:spacing w:line="560" w:lineRule="exact"/>
        <w:ind w:firstLine="0" w:firstLineChars="0"/>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eastAsia="zh" w:bidi="zh-CN"/>
          <w:woUserID w:val="3"/>
        </w:rPr>
        <w:t xml:space="preserve"> </w:t>
      </w:r>
      <w:r>
        <w:rPr>
          <w:rFonts w:ascii="Times New Roman" w:hAnsi="Times New Roman" w:eastAsia="仿宋" w:cs="仿宋"/>
          <w:bCs/>
          <w:kern w:val="0"/>
          <w:sz w:val="28"/>
          <w:szCs w:val="28"/>
          <w:lang w:val="zh-CN" w:bidi="zh-CN"/>
        </w:rPr>
        <w:t>各</w:t>
      </w:r>
      <w:r>
        <w:rPr>
          <w:rFonts w:hint="eastAsia" w:ascii="Times New Roman" w:hAnsi="Times New Roman" w:eastAsia="仿宋" w:cs="仿宋"/>
          <w:bCs/>
          <w:kern w:val="0"/>
          <w:sz w:val="28"/>
          <w:szCs w:val="28"/>
          <w:lang w:val="zh-CN" w:bidi="zh-CN"/>
        </w:rPr>
        <w:t>院（系）学生会</w:t>
      </w:r>
      <w:r>
        <w:rPr>
          <w:rFonts w:ascii="Times New Roman" w:hAnsi="Times New Roman" w:eastAsia="仿宋" w:cs="仿宋"/>
          <w:bCs/>
          <w:kern w:val="0"/>
          <w:sz w:val="28"/>
          <w:szCs w:val="28"/>
          <w:lang w:val="zh-CN" w:bidi="zh-CN"/>
        </w:rPr>
        <w:t>获奖总得分是按照以上</w:t>
      </w:r>
      <w:r>
        <w:rPr>
          <w:rFonts w:hint="eastAsia" w:ascii="Times New Roman" w:hAnsi="Times New Roman" w:eastAsia="仿宋" w:cs="仿宋"/>
          <w:bCs/>
          <w:kern w:val="0"/>
          <w:sz w:val="28"/>
          <w:szCs w:val="28"/>
          <w:lang w:val="zh-CN" w:bidi="zh-CN"/>
        </w:rPr>
        <w:t>活动获奖得分</w:t>
      </w:r>
      <w:r>
        <w:rPr>
          <w:rFonts w:ascii="Times New Roman" w:hAnsi="Times New Roman" w:eastAsia="仿宋" w:cs="仿宋"/>
          <w:bCs/>
          <w:kern w:val="0"/>
          <w:sz w:val="28"/>
          <w:szCs w:val="28"/>
          <w:lang w:val="zh-CN" w:bidi="zh-CN"/>
        </w:rPr>
        <w:t>累加所得，但累加后的总分不得超过</w:t>
      </w:r>
      <w:r>
        <w:rPr>
          <w:rFonts w:hint="eastAsia" w:ascii="Times New Roman" w:hAnsi="Times New Roman" w:eastAsia="仿宋" w:cs="仿宋"/>
          <w:bCs/>
          <w:kern w:val="0"/>
          <w:sz w:val="28"/>
          <w:szCs w:val="28"/>
          <w:lang w:val="zh-CN" w:bidi="zh-CN"/>
        </w:rPr>
        <w:t>20</w:t>
      </w:r>
      <w:r>
        <w:rPr>
          <w:rFonts w:ascii="Times New Roman" w:hAnsi="Times New Roman" w:eastAsia="仿宋" w:cs="仿宋"/>
          <w:bCs/>
          <w:kern w:val="0"/>
          <w:sz w:val="28"/>
          <w:szCs w:val="28"/>
          <w:lang w:val="zh-CN" w:bidi="zh-CN"/>
        </w:rPr>
        <w:t>分，</w:t>
      </w:r>
      <w:r>
        <w:rPr>
          <w:rFonts w:hint="eastAsia" w:ascii="Times New Roman" w:hAnsi="Times New Roman" w:eastAsia="仿宋" w:cs="仿宋"/>
          <w:bCs/>
          <w:kern w:val="0"/>
          <w:sz w:val="28"/>
          <w:szCs w:val="28"/>
          <w:lang w:val="zh-CN" w:bidi="zh-CN"/>
        </w:rPr>
        <w:t>超过部分一律按20分计。</w:t>
      </w:r>
    </w:p>
    <w:p w14:paraId="682E5A7A">
      <w:pPr>
        <w:spacing w:line="560" w:lineRule="exact"/>
        <w:rPr>
          <w:rFonts w:ascii="Times New Roman" w:hAnsi="Times New Roman" w:eastAsia="仿宋" w:cs="仿宋"/>
          <w:bCs/>
          <w:kern w:val="0"/>
          <w:sz w:val="28"/>
          <w:szCs w:val="28"/>
          <w:lang w:val="zh-CN" w:bidi="zh-CN"/>
        </w:rPr>
        <w:sectPr>
          <w:footnotePr>
            <w:numRestart w:val="eachPage"/>
          </w:footnotePr>
          <w:pgSz w:w="11906" w:h="16838"/>
          <w:pgMar w:top="1440" w:right="1800" w:bottom="1440" w:left="1800" w:header="851" w:footer="992" w:gutter="0"/>
          <w:cols w:space="425" w:num="1"/>
          <w:docGrid w:type="lines" w:linePitch="312" w:charSpace="0"/>
        </w:sectPr>
      </w:pPr>
    </w:p>
    <w:p w14:paraId="4CF9D370">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w:t>
      </w:r>
      <w:r>
        <w:rPr>
          <w:rFonts w:hint="eastAsia" w:ascii="Times New Roman" w:hAnsi="Times New Roman" w:eastAsia="仿宋" w:cs="仿宋"/>
          <w:bCs/>
          <w:kern w:val="0"/>
          <w:sz w:val="28"/>
          <w:szCs w:val="28"/>
          <w:lang w:val="zh-CN" w:bidi="zh-CN"/>
        </w:rPr>
        <w:t>四</w:t>
      </w:r>
      <w:r>
        <w:rPr>
          <w:rFonts w:ascii="Times New Roman" w:hAnsi="Times New Roman" w:eastAsia="仿宋" w:cs="仿宋"/>
          <w:bCs/>
          <w:kern w:val="0"/>
          <w:sz w:val="28"/>
          <w:szCs w:val="28"/>
          <w:lang w:val="zh-CN" w:bidi="zh-CN"/>
        </w:rPr>
        <w:t>）</w:t>
      </w:r>
      <w:r>
        <w:rPr>
          <w:rFonts w:hint="eastAsia" w:ascii="Times New Roman" w:hAnsi="Times New Roman" w:eastAsia="仿宋" w:cs="仿宋"/>
          <w:bCs/>
          <w:kern w:val="0"/>
          <w:sz w:val="28"/>
          <w:szCs w:val="28"/>
          <w:lang w:val="zh-CN" w:bidi="zh-CN"/>
        </w:rPr>
        <w:t>评审团现场评价</w:t>
      </w:r>
      <w:r>
        <w:rPr>
          <w:rFonts w:ascii="Times New Roman" w:hAnsi="Times New Roman" w:eastAsia="仿宋" w:cs="仿宋"/>
          <w:bCs/>
          <w:kern w:val="0"/>
          <w:sz w:val="28"/>
          <w:szCs w:val="28"/>
          <w:lang w:val="zh-CN" w:bidi="zh-CN"/>
        </w:rPr>
        <w:t>（总分</w:t>
      </w:r>
      <w:r>
        <w:rPr>
          <w:rFonts w:hint="eastAsia" w:ascii="Times New Roman" w:hAnsi="Times New Roman" w:eastAsia="仿宋" w:cs="仿宋"/>
          <w:bCs/>
          <w:kern w:val="0"/>
          <w:sz w:val="28"/>
          <w:szCs w:val="28"/>
          <w:lang w:val="zh-CN" w:bidi="zh-CN"/>
        </w:rPr>
        <w:t>30</w:t>
      </w:r>
      <w:r>
        <w:rPr>
          <w:rFonts w:ascii="Times New Roman" w:hAnsi="Times New Roman" w:eastAsia="仿宋" w:cs="仿宋"/>
          <w:bCs/>
          <w:kern w:val="0"/>
          <w:sz w:val="28"/>
          <w:szCs w:val="28"/>
          <w:lang w:val="zh-CN" w:bidi="zh-CN"/>
        </w:rPr>
        <w:t>分）</w:t>
      </w:r>
    </w:p>
    <w:p w14:paraId="3BC3EDCF">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1.</w:t>
      </w:r>
      <w:r>
        <w:rPr>
          <w:rFonts w:hint="eastAsia" w:ascii="Times New Roman" w:hAnsi="Times New Roman" w:eastAsia="仿宋" w:cs="仿宋"/>
          <w:bCs/>
          <w:kern w:val="0"/>
          <w:sz w:val="28"/>
          <w:szCs w:val="28"/>
          <w:lang w:val="zh-CN" w:eastAsia="zh" w:bidi="zh-CN"/>
          <w:woUserID w:val="3"/>
        </w:rPr>
        <w:t xml:space="preserve"> </w:t>
      </w:r>
      <w:r>
        <w:rPr>
          <w:rFonts w:hint="eastAsia" w:ascii="Times New Roman" w:hAnsi="Times New Roman" w:eastAsia="仿宋" w:cs="仿宋"/>
          <w:bCs/>
          <w:kern w:val="0"/>
          <w:sz w:val="28"/>
          <w:szCs w:val="28"/>
          <w:lang w:val="zh-CN" w:bidi="zh-CN"/>
        </w:rPr>
        <w:t>评审团现场评价</w:t>
      </w:r>
      <w:r>
        <w:rPr>
          <w:rFonts w:ascii="Times New Roman" w:hAnsi="Times New Roman" w:eastAsia="仿宋" w:cs="仿宋"/>
          <w:bCs/>
          <w:kern w:val="0"/>
          <w:sz w:val="28"/>
          <w:szCs w:val="28"/>
          <w:lang w:val="zh-CN" w:bidi="zh-CN"/>
        </w:rPr>
        <w:t>得分</w:t>
      </w:r>
      <w:r>
        <w:rPr>
          <w:rFonts w:hint="eastAsia" w:ascii="Times New Roman" w:hAnsi="Times New Roman" w:eastAsia="仿宋" w:cs="仿宋"/>
          <w:bCs/>
          <w:kern w:val="0"/>
          <w:sz w:val="28"/>
          <w:szCs w:val="28"/>
          <w:lang w:bidi="zh-CN"/>
        </w:rPr>
        <w:t>由</w:t>
      </w:r>
      <w:r>
        <w:rPr>
          <w:rFonts w:hint="eastAsia" w:ascii="Times New Roman" w:hAnsi="Times New Roman" w:eastAsia="仿宋" w:cs="仿宋"/>
          <w:bCs/>
          <w:kern w:val="0"/>
          <w:sz w:val="28"/>
          <w:szCs w:val="28"/>
          <w:lang w:val="zh-CN" w:bidi="zh-CN"/>
        </w:rPr>
        <w:t>评审团现场</w:t>
      </w:r>
      <w:r>
        <w:rPr>
          <w:rFonts w:ascii="Times New Roman" w:hAnsi="Times New Roman" w:eastAsia="仿宋" w:cs="仿宋"/>
          <w:bCs/>
          <w:kern w:val="0"/>
          <w:sz w:val="28"/>
          <w:szCs w:val="28"/>
          <w:lang w:val="zh-CN" w:bidi="zh-CN"/>
        </w:rPr>
        <w:t>对该</w:t>
      </w:r>
      <w:r>
        <w:rPr>
          <w:rFonts w:hint="eastAsia" w:ascii="Times New Roman" w:hAnsi="Times New Roman" w:eastAsia="仿宋" w:cs="仿宋"/>
          <w:bCs/>
          <w:kern w:val="0"/>
          <w:sz w:val="28"/>
          <w:szCs w:val="28"/>
          <w:lang w:val="zh-CN" w:bidi="zh-CN"/>
        </w:rPr>
        <w:t>院（系）学生会</w:t>
      </w:r>
      <w:r>
        <w:rPr>
          <w:rFonts w:ascii="Times New Roman" w:hAnsi="Times New Roman" w:eastAsia="仿宋" w:cs="仿宋"/>
          <w:bCs/>
          <w:kern w:val="0"/>
          <w:sz w:val="28"/>
          <w:szCs w:val="28"/>
          <w:lang w:val="zh-CN" w:bidi="zh-CN"/>
        </w:rPr>
        <w:t>评分后</w:t>
      </w:r>
      <w:r>
        <w:rPr>
          <w:rFonts w:hint="eastAsia" w:ascii="Times New Roman" w:hAnsi="Times New Roman" w:eastAsia="仿宋" w:cs="仿宋"/>
          <w:bCs/>
          <w:kern w:val="0"/>
          <w:sz w:val="28"/>
          <w:szCs w:val="28"/>
          <w:lang w:val="zh-CN" w:bidi="zh-CN"/>
        </w:rPr>
        <w:t>取</w:t>
      </w:r>
      <w:r>
        <w:rPr>
          <w:rFonts w:ascii="Times New Roman" w:hAnsi="Times New Roman" w:eastAsia="仿宋" w:cs="仿宋"/>
          <w:bCs/>
          <w:kern w:val="0"/>
          <w:sz w:val="28"/>
          <w:szCs w:val="28"/>
          <w:lang w:val="zh-CN" w:bidi="zh-CN"/>
        </w:rPr>
        <w:t>平均分，满分</w:t>
      </w:r>
      <w:r>
        <w:rPr>
          <w:rFonts w:hint="eastAsia" w:ascii="Times New Roman" w:hAnsi="Times New Roman" w:eastAsia="仿宋" w:cs="仿宋"/>
          <w:bCs/>
          <w:kern w:val="0"/>
          <w:sz w:val="28"/>
          <w:szCs w:val="28"/>
          <w:lang w:val="zh-CN" w:bidi="zh-CN"/>
        </w:rPr>
        <w:t>30</w:t>
      </w:r>
      <w:r>
        <w:rPr>
          <w:rFonts w:ascii="Times New Roman" w:hAnsi="Times New Roman" w:eastAsia="仿宋" w:cs="仿宋"/>
          <w:bCs/>
          <w:kern w:val="0"/>
          <w:sz w:val="28"/>
          <w:szCs w:val="28"/>
          <w:lang w:val="zh-CN" w:bidi="zh-CN"/>
        </w:rPr>
        <w:t>分。</w:t>
      </w:r>
    </w:p>
    <w:p w14:paraId="68C64CA1">
      <w:pPr>
        <w:spacing w:line="560" w:lineRule="exact"/>
        <w:ind w:firstLine="560" w:firstLineChars="200"/>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2.</w:t>
      </w:r>
      <w:r>
        <w:rPr>
          <w:rFonts w:hint="eastAsia" w:ascii="Times New Roman" w:hAnsi="Times New Roman" w:eastAsia="仿宋" w:cs="仿宋"/>
          <w:bCs/>
          <w:kern w:val="0"/>
          <w:sz w:val="28"/>
          <w:szCs w:val="28"/>
          <w:lang w:val="zh-CN" w:eastAsia="zh" w:bidi="zh-CN"/>
          <w:woUserID w:val="3"/>
        </w:rPr>
        <w:t xml:space="preserve"> </w:t>
      </w:r>
      <w:r>
        <w:rPr>
          <w:rFonts w:hint="eastAsia" w:ascii="Times New Roman" w:hAnsi="Times New Roman" w:eastAsia="仿宋" w:cs="仿宋"/>
          <w:bCs/>
          <w:kern w:val="0"/>
          <w:sz w:val="28"/>
          <w:szCs w:val="28"/>
          <w:lang w:val="zh-CN" w:bidi="zh-CN"/>
        </w:rPr>
        <w:t>评价具体办法详见第十条“评审团现场评价办法”。</w:t>
      </w:r>
    </w:p>
    <w:p w14:paraId="7A931BD4">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w:t>
      </w:r>
      <w:r>
        <w:rPr>
          <w:rFonts w:hint="eastAsia" w:ascii="Times New Roman" w:hAnsi="Times New Roman" w:eastAsia="仿宋" w:cs="仿宋"/>
          <w:b/>
          <w:kern w:val="0"/>
          <w:sz w:val="28"/>
          <w:szCs w:val="28"/>
          <w:lang w:val="zh-CN" w:bidi="zh-CN"/>
        </w:rPr>
        <w:t>十</w:t>
      </w:r>
      <w:r>
        <w:rPr>
          <w:rFonts w:ascii="Times New Roman" w:hAnsi="Times New Roman" w:eastAsia="仿宋" w:cs="仿宋"/>
          <w:b/>
          <w:kern w:val="0"/>
          <w:sz w:val="28"/>
          <w:szCs w:val="28"/>
          <w:lang w:val="zh-CN" w:bidi="zh-CN"/>
        </w:rPr>
        <w:t>条</w:t>
      </w:r>
      <w:r>
        <w:rPr>
          <w:rFonts w:hint="eastAsia" w:ascii="Times New Roman" w:hAnsi="Times New Roman" w:eastAsia="仿宋" w:cs="仿宋"/>
          <w:b/>
          <w:kern w:val="0"/>
          <w:sz w:val="28"/>
          <w:szCs w:val="28"/>
          <w:lang w:val="zh-CN" w:bidi="zh-CN"/>
        </w:rPr>
        <w:t xml:space="preserve"> </w:t>
      </w:r>
      <w:r>
        <w:rPr>
          <w:rFonts w:ascii="Times New Roman" w:hAnsi="Times New Roman" w:eastAsia="仿宋" w:cs="仿宋"/>
          <w:b/>
          <w:kern w:val="0"/>
          <w:sz w:val="28"/>
          <w:szCs w:val="28"/>
          <w:lang w:val="zh-CN" w:bidi="zh-CN"/>
        </w:rPr>
        <w:t xml:space="preserve"> </w:t>
      </w:r>
      <w:r>
        <w:rPr>
          <w:rFonts w:hint="eastAsia" w:ascii="Times New Roman" w:hAnsi="Times New Roman" w:eastAsia="仿宋" w:cs="仿宋"/>
          <w:bCs/>
          <w:kern w:val="0"/>
          <w:sz w:val="28"/>
          <w:szCs w:val="28"/>
          <w:lang w:val="zh-CN" w:bidi="zh-CN"/>
        </w:rPr>
        <w:t>评审团现场评价方法</w:t>
      </w:r>
    </w:p>
    <w:p w14:paraId="0D000D2F">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（一）</w:t>
      </w:r>
      <w:r>
        <w:rPr>
          <w:rFonts w:hint="eastAsia" w:ascii="Times New Roman" w:hAnsi="Times New Roman" w:eastAsia="仿宋" w:cs="仿宋"/>
          <w:bCs/>
          <w:kern w:val="0"/>
          <w:sz w:val="28"/>
          <w:szCs w:val="28"/>
          <w:lang w:val="zh-CN" w:bidi="zh-CN"/>
        </w:rPr>
        <w:t>现场</w:t>
      </w:r>
      <w:r>
        <w:rPr>
          <w:rFonts w:ascii="Times New Roman" w:hAnsi="Times New Roman" w:eastAsia="仿宋" w:cs="仿宋"/>
          <w:bCs/>
          <w:kern w:val="0"/>
          <w:sz w:val="28"/>
          <w:szCs w:val="28"/>
          <w:lang w:val="zh-CN" w:bidi="zh-CN"/>
        </w:rPr>
        <w:t>评审团由</w:t>
      </w:r>
      <w:r>
        <w:rPr>
          <w:rFonts w:hint="eastAsia" w:ascii="Times New Roman" w:hAnsi="Times New Roman" w:eastAsia="仿宋" w:cs="仿宋"/>
          <w:bCs/>
          <w:kern w:val="0"/>
          <w:sz w:val="28"/>
          <w:szCs w:val="28"/>
          <w:lang w:val="zh-CN" w:bidi="zh-CN"/>
        </w:rPr>
        <w:t>北京师范大学学生会主席团成员</w:t>
      </w:r>
      <w:r>
        <w:rPr>
          <w:rFonts w:ascii="Times New Roman" w:hAnsi="Times New Roman" w:eastAsia="仿宋" w:cs="仿宋"/>
          <w:bCs/>
          <w:kern w:val="0"/>
          <w:sz w:val="28"/>
          <w:szCs w:val="28"/>
          <w:lang w:val="zh-CN" w:bidi="zh-CN"/>
        </w:rPr>
        <w:t>及各</w:t>
      </w:r>
      <w:r>
        <w:rPr>
          <w:rFonts w:hint="eastAsia" w:ascii="Times New Roman" w:hAnsi="Times New Roman" w:eastAsia="仿宋" w:cs="仿宋"/>
          <w:bCs/>
          <w:kern w:val="0"/>
          <w:sz w:val="28"/>
          <w:szCs w:val="28"/>
          <w:lang w:val="zh-CN" w:bidi="zh-CN"/>
        </w:rPr>
        <w:t>院（系）</w:t>
      </w:r>
      <w:r>
        <w:rPr>
          <w:rFonts w:ascii="Times New Roman" w:hAnsi="Times New Roman" w:eastAsia="仿宋" w:cs="仿宋"/>
          <w:bCs/>
          <w:kern w:val="0"/>
          <w:sz w:val="28"/>
          <w:szCs w:val="28"/>
          <w:lang w:val="zh-CN" w:bidi="zh-CN"/>
        </w:rPr>
        <w:t>学生会</w:t>
      </w:r>
      <w:r>
        <w:rPr>
          <w:rFonts w:hint="eastAsia" w:ascii="Times New Roman" w:hAnsi="Times New Roman" w:eastAsia="仿宋" w:cs="仿宋"/>
          <w:bCs/>
          <w:kern w:val="0"/>
          <w:sz w:val="28"/>
          <w:szCs w:val="28"/>
          <w:lang w:val="zh-CN" w:bidi="zh-CN"/>
        </w:rPr>
        <w:t>执行</w:t>
      </w:r>
      <w:r>
        <w:rPr>
          <w:rFonts w:ascii="Times New Roman" w:hAnsi="Times New Roman" w:eastAsia="仿宋" w:cs="仿宋"/>
          <w:bCs/>
          <w:kern w:val="0"/>
          <w:sz w:val="28"/>
          <w:szCs w:val="28"/>
          <w:lang w:val="zh-CN" w:bidi="zh-CN"/>
        </w:rPr>
        <w:t>主席组成</w:t>
      </w:r>
      <w:r>
        <w:rPr>
          <w:rFonts w:hint="eastAsia" w:ascii="Times New Roman" w:hAnsi="Times New Roman" w:eastAsia="仿宋" w:cs="仿宋"/>
          <w:bCs/>
          <w:kern w:val="0"/>
          <w:sz w:val="28"/>
          <w:szCs w:val="28"/>
          <w:lang w:val="zh-CN" w:bidi="zh-CN"/>
        </w:rPr>
        <w:t>；</w:t>
      </w:r>
    </w:p>
    <w:p w14:paraId="11E199E9">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（二）各参评</w:t>
      </w:r>
      <w:r>
        <w:rPr>
          <w:rFonts w:hint="eastAsia" w:ascii="Times New Roman" w:hAnsi="Times New Roman" w:eastAsia="仿宋" w:cs="仿宋"/>
          <w:bCs/>
          <w:kern w:val="0"/>
          <w:sz w:val="28"/>
          <w:szCs w:val="28"/>
          <w:lang w:val="zh-CN" w:bidi="zh-CN"/>
        </w:rPr>
        <w:t>院（系）学生会执行</w:t>
      </w:r>
      <w:r>
        <w:rPr>
          <w:rFonts w:ascii="Times New Roman" w:hAnsi="Times New Roman" w:eastAsia="仿宋" w:cs="仿宋"/>
          <w:bCs/>
          <w:kern w:val="0"/>
          <w:sz w:val="28"/>
          <w:szCs w:val="28"/>
          <w:lang w:val="zh-CN" w:bidi="zh-CN"/>
        </w:rPr>
        <w:t>主席须进行5分钟</w:t>
      </w:r>
      <w:r>
        <w:rPr>
          <w:rFonts w:hint="eastAsia" w:ascii="Times New Roman" w:hAnsi="Times New Roman" w:eastAsia="仿宋" w:cs="仿宋"/>
          <w:bCs/>
          <w:kern w:val="0"/>
          <w:sz w:val="28"/>
          <w:szCs w:val="28"/>
          <w:lang w:val="zh-CN" w:bidi="zh-CN"/>
        </w:rPr>
        <w:t>以内</w:t>
      </w:r>
      <w:r>
        <w:rPr>
          <w:rFonts w:ascii="Times New Roman" w:hAnsi="Times New Roman" w:eastAsia="仿宋" w:cs="仿宋"/>
          <w:bCs/>
          <w:kern w:val="0"/>
          <w:sz w:val="28"/>
          <w:szCs w:val="28"/>
          <w:lang w:val="zh-CN" w:bidi="zh-CN"/>
        </w:rPr>
        <w:t>工作陈述，陈述内容</w:t>
      </w:r>
      <w:r>
        <w:rPr>
          <w:rFonts w:hint="eastAsia" w:ascii="Times New Roman" w:hAnsi="Times New Roman" w:eastAsia="仿宋" w:cs="仿宋"/>
          <w:bCs/>
          <w:kern w:val="0"/>
          <w:sz w:val="28"/>
          <w:szCs w:val="28"/>
          <w:lang w:val="zh-CN" w:bidi="zh-CN"/>
        </w:rPr>
        <w:t>包括组织与制度建设、权益服务、成长成才服务、党团研学工作及学生会工作理念五</w:t>
      </w:r>
      <w:r>
        <w:rPr>
          <w:rFonts w:ascii="Times New Roman" w:hAnsi="Times New Roman" w:eastAsia="仿宋" w:cs="仿宋"/>
          <w:bCs/>
          <w:kern w:val="0"/>
          <w:sz w:val="28"/>
          <w:szCs w:val="28"/>
          <w:lang w:val="zh-CN" w:bidi="zh-CN"/>
        </w:rPr>
        <w:t>个方面</w:t>
      </w:r>
      <w:r>
        <w:rPr>
          <w:rFonts w:hint="eastAsia" w:ascii="Times New Roman" w:hAnsi="Times New Roman" w:eastAsia="仿宋" w:cs="仿宋"/>
          <w:bCs/>
          <w:kern w:val="0"/>
          <w:sz w:val="28"/>
          <w:szCs w:val="28"/>
          <w:lang w:val="zh-CN" w:bidi="zh-CN"/>
        </w:rPr>
        <w:t>；</w:t>
      </w:r>
    </w:p>
    <w:p w14:paraId="31799D04">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（三）</w:t>
      </w:r>
      <w:r>
        <w:rPr>
          <w:rFonts w:hint="eastAsia" w:ascii="Times New Roman" w:hAnsi="Times New Roman" w:eastAsia="仿宋" w:cs="仿宋"/>
          <w:bCs/>
          <w:kern w:val="0"/>
          <w:sz w:val="28"/>
          <w:szCs w:val="28"/>
          <w:lang w:val="zh-CN" w:bidi="zh-CN"/>
        </w:rPr>
        <w:t>评审团在各院（系）学生会陈述结束后进行评分，评分表满分为100分，最终结果按30%加权计算；</w:t>
      </w:r>
    </w:p>
    <w:p w14:paraId="7667A359">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（四）各</w:t>
      </w:r>
      <w:r>
        <w:rPr>
          <w:rFonts w:hint="eastAsia" w:ascii="Times New Roman" w:hAnsi="Times New Roman" w:eastAsia="仿宋" w:cs="仿宋"/>
          <w:bCs/>
          <w:kern w:val="0"/>
          <w:sz w:val="28"/>
          <w:szCs w:val="28"/>
          <w:lang w:val="zh-CN" w:bidi="zh-CN"/>
        </w:rPr>
        <w:t>院（系）</w:t>
      </w:r>
      <w:r>
        <w:rPr>
          <w:rFonts w:ascii="Times New Roman" w:hAnsi="Times New Roman" w:eastAsia="仿宋" w:cs="仿宋"/>
          <w:bCs/>
          <w:kern w:val="0"/>
          <w:sz w:val="28"/>
          <w:szCs w:val="28"/>
          <w:lang w:val="zh-CN" w:bidi="zh-CN"/>
        </w:rPr>
        <w:t>学生会</w:t>
      </w:r>
      <w:r>
        <w:rPr>
          <w:rFonts w:hint="eastAsia" w:ascii="Times New Roman" w:hAnsi="Times New Roman" w:eastAsia="仿宋" w:cs="仿宋"/>
          <w:bCs/>
          <w:kern w:val="0"/>
          <w:sz w:val="28"/>
          <w:szCs w:val="28"/>
          <w:lang w:val="zh-CN" w:bidi="zh-CN"/>
        </w:rPr>
        <w:t>执行</w:t>
      </w:r>
      <w:r>
        <w:rPr>
          <w:rFonts w:ascii="Times New Roman" w:hAnsi="Times New Roman" w:eastAsia="仿宋" w:cs="仿宋"/>
          <w:bCs/>
          <w:kern w:val="0"/>
          <w:sz w:val="28"/>
          <w:szCs w:val="28"/>
          <w:lang w:val="zh-CN" w:bidi="zh-CN"/>
        </w:rPr>
        <w:t>主席不得给自己</w:t>
      </w:r>
      <w:r>
        <w:rPr>
          <w:rFonts w:hint="eastAsia" w:ascii="Times New Roman" w:hAnsi="Times New Roman" w:eastAsia="仿宋" w:cs="仿宋"/>
          <w:bCs/>
          <w:kern w:val="0"/>
          <w:sz w:val="28"/>
          <w:szCs w:val="28"/>
          <w:lang w:val="zh-CN" w:bidi="zh-CN"/>
        </w:rPr>
        <w:t>所在院（系）学生会</w:t>
      </w:r>
      <w:r>
        <w:rPr>
          <w:rFonts w:ascii="Times New Roman" w:hAnsi="Times New Roman" w:eastAsia="仿宋" w:cs="仿宋"/>
          <w:bCs/>
          <w:kern w:val="0"/>
          <w:sz w:val="28"/>
          <w:szCs w:val="28"/>
          <w:lang w:val="zh-CN" w:bidi="zh-CN"/>
        </w:rPr>
        <w:t>评分</w:t>
      </w:r>
      <w:r>
        <w:rPr>
          <w:rFonts w:hint="eastAsia" w:ascii="Times New Roman" w:hAnsi="Times New Roman" w:eastAsia="仿宋" w:cs="仿宋"/>
          <w:bCs/>
          <w:kern w:val="0"/>
          <w:sz w:val="28"/>
          <w:szCs w:val="28"/>
          <w:lang w:val="zh-CN" w:bidi="zh-CN"/>
        </w:rPr>
        <w:t>；</w:t>
      </w:r>
    </w:p>
    <w:p w14:paraId="6A0A9B3D">
      <w:pPr>
        <w:spacing w:line="560" w:lineRule="exact"/>
        <w:ind w:firstLine="560" w:firstLineChars="200"/>
        <w:rPr>
          <w:rFonts w:ascii="Times New Roman" w:hAnsi="Times New Roman" w:eastAsia="仿宋" w:cs="仿宋"/>
          <w:b/>
          <w:kern w:val="0"/>
          <w:sz w:val="28"/>
          <w:szCs w:val="28"/>
          <w:lang w:val="zh-CN" w:bidi="zh-CN"/>
        </w:rPr>
      </w:pPr>
      <w:r>
        <w:rPr>
          <w:rFonts w:ascii="Times New Roman" w:hAnsi="Times New Roman" w:eastAsia="仿宋" w:cs="仿宋"/>
          <w:bCs/>
          <w:kern w:val="0"/>
          <w:sz w:val="28"/>
          <w:szCs w:val="28"/>
          <w:lang w:val="zh-CN" w:bidi="zh-CN"/>
        </w:rPr>
        <w:t>（五）每张评分表</w:t>
      </w:r>
      <w:r>
        <w:rPr>
          <w:rFonts w:hint="eastAsia" w:ascii="Times New Roman" w:hAnsi="Times New Roman" w:eastAsia="仿宋" w:cs="仿宋"/>
          <w:bCs/>
          <w:kern w:val="0"/>
          <w:sz w:val="28"/>
          <w:szCs w:val="28"/>
          <w:lang w:val="zh-CN" w:bidi="zh-CN"/>
        </w:rPr>
        <w:t>不设起评分，计算评审团平均分时将会去掉最高分与最低分。</w:t>
      </w:r>
    </w:p>
    <w:p w14:paraId="73BBFD66">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第十</w:t>
      </w:r>
      <w:r>
        <w:rPr>
          <w:rFonts w:hint="eastAsia" w:ascii="Times New Roman" w:hAnsi="Times New Roman" w:eastAsia="仿宋" w:cs="仿宋"/>
          <w:b/>
          <w:kern w:val="0"/>
          <w:sz w:val="28"/>
          <w:szCs w:val="28"/>
          <w:lang w:val="zh-CN" w:bidi="zh-CN"/>
        </w:rPr>
        <w:t>一</w:t>
      </w:r>
      <w:r>
        <w:rPr>
          <w:rFonts w:ascii="Times New Roman" w:hAnsi="Times New Roman" w:eastAsia="仿宋" w:cs="仿宋"/>
          <w:b/>
          <w:kern w:val="0"/>
          <w:sz w:val="28"/>
          <w:szCs w:val="28"/>
          <w:lang w:val="zh-CN" w:bidi="zh-CN"/>
        </w:rPr>
        <w:t>条</w:t>
      </w:r>
      <w:r>
        <w:rPr>
          <w:rFonts w:hint="eastAsia" w:ascii="Times New Roman" w:hAnsi="Times New Roman" w:eastAsia="仿宋" w:cs="仿宋"/>
          <w:bCs/>
          <w:kern w:val="0"/>
          <w:sz w:val="28"/>
          <w:szCs w:val="28"/>
          <w:lang w:val="zh-CN" w:bidi="zh-CN"/>
        </w:rPr>
        <w:t xml:space="preserve"> </w:t>
      </w:r>
      <w:r>
        <w:rPr>
          <w:rFonts w:ascii="Times New Roman" w:hAnsi="Times New Roman" w:eastAsia="仿宋" w:cs="仿宋"/>
          <w:bCs/>
          <w:kern w:val="0"/>
          <w:sz w:val="28"/>
          <w:szCs w:val="28"/>
          <w:lang w:val="zh-CN" w:bidi="zh-CN"/>
        </w:rPr>
        <w:t xml:space="preserve"> 关于</w:t>
      </w:r>
      <w:r>
        <w:rPr>
          <w:rFonts w:hint="eastAsia" w:ascii="Times New Roman" w:hAnsi="Times New Roman" w:eastAsia="仿宋" w:cs="仿宋"/>
          <w:bCs/>
          <w:kern w:val="0"/>
          <w:sz w:val="28"/>
          <w:szCs w:val="28"/>
          <w:lang w:val="zh-CN" w:bidi="zh-CN"/>
        </w:rPr>
        <w:t>“权益服务</w:t>
      </w:r>
      <w:r>
        <w:rPr>
          <w:rFonts w:ascii="Times New Roman" w:hAnsi="Times New Roman" w:eastAsia="仿宋" w:cs="仿宋"/>
          <w:bCs/>
          <w:kern w:val="0"/>
          <w:sz w:val="28"/>
          <w:szCs w:val="28"/>
          <w:lang w:val="zh-CN" w:bidi="zh-CN"/>
        </w:rPr>
        <w:t>奖</w:t>
      </w:r>
      <w:r>
        <w:rPr>
          <w:rFonts w:hint="eastAsia" w:ascii="Times New Roman" w:hAnsi="Times New Roman" w:eastAsia="仿宋" w:cs="仿宋"/>
          <w:bCs/>
          <w:kern w:val="0"/>
          <w:sz w:val="28"/>
          <w:szCs w:val="28"/>
          <w:lang w:val="zh-CN" w:bidi="zh-CN"/>
        </w:rPr>
        <w:t>”</w:t>
      </w:r>
      <w:r>
        <w:rPr>
          <w:rFonts w:ascii="Times New Roman" w:hAnsi="Times New Roman" w:eastAsia="仿宋" w:cs="仿宋"/>
          <w:bCs/>
          <w:kern w:val="0"/>
          <w:sz w:val="28"/>
          <w:szCs w:val="28"/>
          <w:lang w:val="zh-CN" w:bidi="zh-CN"/>
        </w:rPr>
        <w:t>的评比</w:t>
      </w:r>
      <w:r>
        <w:rPr>
          <w:rFonts w:hint="eastAsia" w:ascii="Times New Roman" w:hAnsi="Times New Roman" w:eastAsia="仿宋" w:cs="仿宋"/>
          <w:bCs/>
          <w:kern w:val="0"/>
          <w:sz w:val="28"/>
          <w:szCs w:val="28"/>
          <w:lang w:val="zh-CN" w:bidi="zh-CN"/>
        </w:rPr>
        <w:t>，</w:t>
      </w:r>
      <w:r>
        <w:rPr>
          <w:rFonts w:ascii="Times New Roman" w:hAnsi="Times New Roman" w:eastAsia="仿宋" w:cs="仿宋"/>
          <w:bCs/>
          <w:kern w:val="0"/>
          <w:sz w:val="28"/>
          <w:szCs w:val="28"/>
          <w:lang w:val="zh-CN" w:bidi="zh-CN"/>
        </w:rPr>
        <w:t>由评审团根据各</w:t>
      </w:r>
      <w:r>
        <w:rPr>
          <w:rFonts w:hint="eastAsia" w:ascii="Times New Roman" w:hAnsi="Times New Roman" w:eastAsia="仿宋" w:cs="仿宋"/>
          <w:bCs/>
          <w:kern w:val="0"/>
          <w:sz w:val="28"/>
          <w:szCs w:val="28"/>
          <w:lang w:val="zh-CN" w:bidi="zh-CN"/>
        </w:rPr>
        <w:t>院（系）学生会</w:t>
      </w:r>
      <w:r>
        <w:rPr>
          <w:rFonts w:ascii="Times New Roman" w:hAnsi="Times New Roman" w:eastAsia="仿宋" w:cs="仿宋"/>
          <w:bCs/>
          <w:kern w:val="0"/>
          <w:sz w:val="28"/>
          <w:szCs w:val="28"/>
          <w:lang w:val="zh-CN" w:bidi="zh-CN"/>
        </w:rPr>
        <w:t>工作陈述进行投票，每人限投两票，</w:t>
      </w:r>
      <w:r>
        <w:rPr>
          <w:rFonts w:hint="eastAsia" w:ascii="Times New Roman" w:hAnsi="Times New Roman" w:eastAsia="仿宋" w:cs="仿宋"/>
          <w:bCs/>
          <w:kern w:val="0"/>
          <w:sz w:val="28"/>
          <w:szCs w:val="28"/>
          <w:lang w:val="zh-CN" w:bidi="zh-CN"/>
        </w:rPr>
        <w:t>得票数较高的前三名获得“权益服务奖”</w:t>
      </w:r>
      <w:r>
        <w:rPr>
          <w:rFonts w:ascii="Times New Roman" w:hAnsi="Times New Roman" w:eastAsia="仿宋" w:cs="仿宋"/>
          <w:bCs/>
          <w:kern w:val="0"/>
          <w:sz w:val="28"/>
          <w:szCs w:val="28"/>
          <w:lang w:val="zh-CN" w:bidi="zh-CN"/>
        </w:rPr>
        <w:t>，</w:t>
      </w:r>
      <w:r>
        <w:rPr>
          <w:rFonts w:hint="eastAsia" w:ascii="Times New Roman" w:hAnsi="Times New Roman" w:eastAsia="仿宋" w:cs="仿宋"/>
          <w:bCs/>
          <w:kern w:val="0"/>
          <w:sz w:val="28"/>
          <w:szCs w:val="28"/>
          <w:lang w:val="zh-CN" w:bidi="zh-CN"/>
        </w:rPr>
        <w:t>平</w:t>
      </w:r>
      <w:r>
        <w:rPr>
          <w:rFonts w:ascii="Times New Roman" w:hAnsi="Times New Roman" w:eastAsia="仿宋" w:cs="仿宋"/>
          <w:bCs/>
          <w:kern w:val="0"/>
          <w:sz w:val="28"/>
          <w:szCs w:val="28"/>
          <w:lang w:val="zh-CN" w:bidi="zh-CN"/>
        </w:rPr>
        <w:t>票则增加颁奖数量。</w:t>
      </w:r>
    </w:p>
    <w:p w14:paraId="159009A8">
      <w:pPr>
        <w:spacing w:line="560" w:lineRule="exact"/>
        <w:rPr>
          <w:rFonts w:hint="default" w:ascii="Times New Roman" w:hAnsi="Times New Roman" w:eastAsia="仿宋" w:cs="仿宋"/>
          <w:bCs/>
          <w:kern w:val="0"/>
          <w:sz w:val="28"/>
          <w:szCs w:val="28"/>
          <w:lang w:val="en-US" w:bidi="zh-CN"/>
        </w:rPr>
      </w:pPr>
      <w:r>
        <w:rPr>
          <w:rFonts w:hint="eastAsia" w:ascii="Times New Roman" w:hAnsi="Times New Roman" w:eastAsia="仿宋" w:cs="仿宋"/>
          <w:b/>
          <w:bCs w:val="0"/>
          <w:kern w:val="0"/>
          <w:sz w:val="28"/>
          <w:szCs w:val="28"/>
          <w:lang w:bidi="zh-CN"/>
        </w:rPr>
        <w:t>第十二条</w:t>
      </w:r>
      <w:r>
        <w:rPr>
          <w:rFonts w:hint="eastAsia" w:ascii="Times New Roman" w:hAnsi="Times New Roman" w:eastAsia="仿宋" w:cs="仿宋"/>
          <w:bCs/>
          <w:kern w:val="0"/>
          <w:sz w:val="28"/>
          <w:szCs w:val="28"/>
          <w:lang w:bidi="zh-CN"/>
        </w:rPr>
        <w:t xml:space="preserve">  关于“特色工作奖”的评比，</w:t>
      </w:r>
      <w:r>
        <w:rPr>
          <w:rFonts w:hint="eastAsia" w:ascii="Times New Roman" w:hAnsi="Times New Roman" w:eastAsia="仿宋" w:cs="仿宋"/>
          <w:bCs/>
          <w:kern w:val="0"/>
          <w:sz w:val="28"/>
          <w:szCs w:val="28"/>
          <w:lang w:val="en-US" w:bidi="zh-CN"/>
        </w:rPr>
        <w:t>由评审团根据各院（系）学生会“我为同学做实事”项目的成果进行投票，每人限投两票，得票数较高的前三名获得“特色工作奖”，平票则增加颁奖数量。</w:t>
      </w:r>
    </w:p>
    <w:p w14:paraId="4041CDC4">
      <w:pPr>
        <w:spacing w:line="560" w:lineRule="exact"/>
        <w:rPr>
          <w:rFonts w:ascii="Times New Roman" w:hAnsi="Times New Roman" w:eastAsia="仿宋" w:cs="仿宋"/>
          <w:bCs/>
          <w:kern w:val="0"/>
          <w:sz w:val="28"/>
          <w:szCs w:val="28"/>
          <w:lang w:val="zh-CN" w:bidi="zh-CN"/>
        </w:rPr>
      </w:pPr>
      <w:r>
        <w:rPr>
          <w:rFonts w:hint="eastAsia" w:ascii="Times New Roman" w:hAnsi="Times New Roman" w:eastAsia="仿宋" w:cs="仿宋"/>
          <w:b/>
          <w:bCs w:val="0"/>
          <w:kern w:val="0"/>
          <w:sz w:val="28"/>
          <w:szCs w:val="28"/>
          <w:lang w:val="zh-CN" w:bidi="zh-CN"/>
        </w:rPr>
        <w:t>第十</w:t>
      </w:r>
      <w:r>
        <w:rPr>
          <w:rFonts w:hint="eastAsia" w:ascii="Times New Roman" w:hAnsi="Times New Roman" w:eastAsia="仿宋" w:cs="仿宋"/>
          <w:b/>
          <w:bCs w:val="0"/>
          <w:kern w:val="0"/>
          <w:sz w:val="28"/>
          <w:szCs w:val="28"/>
          <w:lang w:bidi="zh-CN"/>
        </w:rPr>
        <w:t>三</w:t>
      </w:r>
      <w:r>
        <w:rPr>
          <w:rFonts w:hint="eastAsia" w:ascii="Times New Roman" w:hAnsi="Times New Roman" w:eastAsia="仿宋" w:cs="仿宋"/>
          <w:b/>
          <w:bCs w:val="0"/>
          <w:kern w:val="0"/>
          <w:sz w:val="28"/>
          <w:szCs w:val="28"/>
          <w:lang w:val="zh-CN" w:bidi="zh-CN"/>
        </w:rPr>
        <w:t>条</w:t>
      </w:r>
      <w:r>
        <w:rPr>
          <w:rFonts w:hint="eastAsia" w:ascii="Times New Roman" w:hAnsi="Times New Roman" w:eastAsia="仿宋" w:cs="仿宋"/>
          <w:b/>
          <w:kern w:val="0"/>
          <w:sz w:val="28"/>
          <w:szCs w:val="28"/>
          <w:lang w:val="zh-CN" w:bidi="zh-CN"/>
        </w:rPr>
        <w:t xml:space="preserve"> </w:t>
      </w:r>
      <w:r>
        <w:rPr>
          <w:rFonts w:ascii="Times New Roman" w:hAnsi="Times New Roman" w:eastAsia="仿宋" w:cs="仿宋"/>
          <w:bCs/>
          <w:kern w:val="0"/>
          <w:sz w:val="28"/>
          <w:szCs w:val="28"/>
          <w:lang w:val="zh-CN" w:bidi="zh-CN"/>
        </w:rPr>
        <w:t xml:space="preserve"> </w:t>
      </w:r>
      <w:r>
        <w:rPr>
          <w:rFonts w:hint="eastAsia" w:ascii="Times New Roman" w:hAnsi="Times New Roman" w:eastAsia="仿宋" w:cs="仿宋"/>
          <w:bCs/>
          <w:kern w:val="0"/>
          <w:sz w:val="28"/>
          <w:szCs w:val="28"/>
          <w:lang w:val="zh-CN" w:bidi="zh-CN"/>
        </w:rPr>
        <w:t>关于“最佳人气奖”的评比，在校学生会微信公众号中</w:t>
      </w:r>
      <w:r>
        <w:rPr>
          <w:rFonts w:hint="eastAsia" w:ascii="Times New Roman" w:hAnsi="Times New Roman" w:eastAsia="仿宋" w:cs="仿宋"/>
          <w:bCs/>
          <w:kern w:val="0"/>
          <w:sz w:val="28"/>
          <w:szCs w:val="28"/>
          <w:lang w:val="en-US" w:bidi="zh-CN"/>
        </w:rPr>
        <w:t>发布</w:t>
      </w:r>
      <w:r>
        <w:rPr>
          <w:rFonts w:hint="eastAsia" w:ascii="Times New Roman" w:hAnsi="Times New Roman" w:eastAsia="仿宋" w:cs="仿宋"/>
          <w:bCs/>
          <w:kern w:val="0"/>
          <w:sz w:val="28"/>
          <w:szCs w:val="28"/>
          <w:lang w:val="zh-CN" w:bidi="zh-CN"/>
        </w:rPr>
        <w:t>优秀院（系）学生会评选</w:t>
      </w:r>
      <w:r>
        <w:rPr>
          <w:rFonts w:hint="eastAsia" w:ascii="Times New Roman" w:hAnsi="Times New Roman" w:eastAsia="仿宋" w:cs="仿宋"/>
          <w:bCs/>
          <w:kern w:val="0"/>
          <w:sz w:val="28"/>
          <w:szCs w:val="28"/>
          <w:lang w:val="en-US" w:bidi="zh-CN"/>
        </w:rPr>
        <w:t>推送</w:t>
      </w:r>
      <w:r>
        <w:rPr>
          <w:rFonts w:hint="eastAsia" w:ascii="Times New Roman" w:hAnsi="Times New Roman" w:eastAsia="仿宋" w:cs="仿宋"/>
          <w:bCs/>
          <w:kern w:val="0"/>
          <w:sz w:val="28"/>
          <w:szCs w:val="28"/>
          <w:lang w:val="zh-CN" w:bidi="zh-CN"/>
        </w:rPr>
        <w:t>，对各院（系）学生会提供的工作展示推送及海报进行宣传，同时进行线上投票，得票数较高的前三名获得“最佳人气奖”，平</w:t>
      </w:r>
      <w:r>
        <w:rPr>
          <w:rFonts w:ascii="Times New Roman" w:hAnsi="Times New Roman" w:eastAsia="仿宋" w:cs="仿宋"/>
          <w:bCs/>
          <w:kern w:val="0"/>
          <w:sz w:val="28"/>
          <w:szCs w:val="28"/>
          <w:lang w:val="zh-CN" w:bidi="zh-CN"/>
        </w:rPr>
        <w:t>票则增加颁奖数量。</w:t>
      </w:r>
    </w:p>
    <w:p w14:paraId="05C2A927">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第十</w:t>
      </w:r>
      <w:r>
        <w:rPr>
          <w:rFonts w:hint="eastAsia" w:ascii="Times New Roman" w:hAnsi="Times New Roman" w:eastAsia="仿宋" w:cs="仿宋"/>
          <w:b/>
          <w:kern w:val="0"/>
          <w:sz w:val="28"/>
          <w:szCs w:val="28"/>
          <w:lang w:bidi="zh-CN"/>
        </w:rPr>
        <w:t>四</w:t>
      </w:r>
      <w:r>
        <w:rPr>
          <w:rFonts w:ascii="Times New Roman" w:hAnsi="Times New Roman" w:eastAsia="仿宋" w:cs="仿宋"/>
          <w:b/>
          <w:kern w:val="0"/>
          <w:sz w:val="28"/>
          <w:szCs w:val="28"/>
          <w:lang w:val="zh-CN" w:bidi="zh-CN"/>
        </w:rPr>
        <w:t>条</w:t>
      </w:r>
      <w:r>
        <w:rPr>
          <w:rFonts w:hint="eastAsia" w:ascii="Times New Roman" w:hAnsi="Times New Roman" w:eastAsia="仿宋" w:cs="仿宋"/>
          <w:bCs/>
          <w:kern w:val="0"/>
          <w:sz w:val="28"/>
          <w:szCs w:val="28"/>
          <w:lang w:val="zh-CN" w:bidi="zh-CN"/>
        </w:rPr>
        <w:t xml:space="preserve"> </w:t>
      </w:r>
      <w:r>
        <w:rPr>
          <w:rFonts w:ascii="Times New Roman" w:hAnsi="Times New Roman" w:eastAsia="仿宋" w:cs="仿宋"/>
          <w:bCs/>
          <w:kern w:val="0"/>
          <w:sz w:val="28"/>
          <w:szCs w:val="28"/>
          <w:lang w:val="zh-CN" w:bidi="zh-CN"/>
        </w:rPr>
        <w:t xml:space="preserve"> 对于</w:t>
      </w:r>
      <w:r>
        <w:rPr>
          <w:rFonts w:hint="eastAsia" w:ascii="Times New Roman" w:hAnsi="Times New Roman" w:eastAsia="仿宋" w:cs="仿宋"/>
          <w:bCs/>
          <w:kern w:val="0"/>
          <w:sz w:val="28"/>
          <w:szCs w:val="28"/>
          <w:lang w:val="zh-CN" w:bidi="zh-CN"/>
        </w:rPr>
        <w:t>各院（系）学生会工作评价、</w:t>
      </w:r>
      <w:r>
        <w:rPr>
          <w:rFonts w:ascii="Times New Roman" w:hAnsi="Times New Roman" w:eastAsia="仿宋" w:cs="仿宋"/>
          <w:bCs/>
          <w:kern w:val="0"/>
          <w:sz w:val="28"/>
          <w:szCs w:val="28"/>
          <w:lang w:val="zh-CN" w:bidi="zh-CN"/>
        </w:rPr>
        <w:t>对校学生会工作</w:t>
      </w:r>
      <w:r>
        <w:rPr>
          <w:rFonts w:hint="eastAsia" w:ascii="Times New Roman" w:hAnsi="Times New Roman" w:eastAsia="仿宋" w:cs="仿宋"/>
          <w:bCs/>
          <w:kern w:val="0"/>
          <w:sz w:val="28"/>
          <w:szCs w:val="28"/>
          <w:lang w:val="zh-CN" w:bidi="zh-CN"/>
        </w:rPr>
        <w:t>的</w:t>
      </w:r>
      <w:r>
        <w:rPr>
          <w:rFonts w:hint="eastAsia" w:ascii="Times New Roman" w:hAnsi="Times New Roman" w:eastAsia="仿宋" w:cs="仿宋"/>
          <w:bCs/>
          <w:kern w:val="0"/>
          <w:sz w:val="28"/>
          <w:szCs w:val="28"/>
          <w:lang w:val="zh-CN" w:eastAsia="zh" w:bidi="zh-CN"/>
        </w:rPr>
        <w:t>支持</w:t>
      </w:r>
      <w:r>
        <w:rPr>
          <w:rFonts w:hint="eastAsia" w:ascii="Times New Roman" w:hAnsi="Times New Roman" w:eastAsia="仿宋" w:cs="仿宋"/>
          <w:bCs/>
          <w:kern w:val="0"/>
          <w:sz w:val="28"/>
          <w:szCs w:val="28"/>
          <w:lang w:val="zh-CN" w:bidi="zh-CN"/>
        </w:rPr>
        <w:t>程度</w:t>
      </w:r>
      <w:r>
        <w:rPr>
          <w:rFonts w:ascii="Times New Roman" w:hAnsi="Times New Roman" w:eastAsia="仿宋" w:cs="仿宋"/>
          <w:bCs/>
          <w:kern w:val="0"/>
          <w:sz w:val="28"/>
          <w:szCs w:val="28"/>
          <w:lang w:val="zh-CN" w:bidi="zh-CN"/>
        </w:rPr>
        <w:t>部分</w:t>
      </w:r>
      <w:r>
        <w:rPr>
          <w:rFonts w:hint="eastAsia" w:ascii="Times New Roman" w:hAnsi="Times New Roman" w:eastAsia="仿宋" w:cs="仿宋"/>
          <w:bCs/>
          <w:kern w:val="0"/>
          <w:sz w:val="28"/>
          <w:szCs w:val="28"/>
          <w:lang w:val="zh-CN" w:bidi="zh-CN"/>
        </w:rPr>
        <w:t>、</w:t>
      </w:r>
      <w:r>
        <w:rPr>
          <w:rFonts w:ascii="Times New Roman" w:hAnsi="Times New Roman" w:eastAsia="仿宋" w:cs="仿宋"/>
          <w:bCs/>
          <w:kern w:val="0"/>
          <w:sz w:val="28"/>
          <w:szCs w:val="28"/>
          <w:lang w:val="zh-CN" w:bidi="zh-CN"/>
        </w:rPr>
        <w:t>各</w:t>
      </w:r>
      <w:r>
        <w:rPr>
          <w:rFonts w:hint="eastAsia" w:ascii="Times New Roman" w:hAnsi="Times New Roman" w:eastAsia="仿宋" w:cs="仿宋"/>
          <w:bCs/>
          <w:kern w:val="0"/>
          <w:sz w:val="28"/>
          <w:szCs w:val="28"/>
          <w:lang w:val="zh-CN" w:bidi="zh-CN"/>
        </w:rPr>
        <w:t>院（系）学生会</w:t>
      </w:r>
      <w:r>
        <w:rPr>
          <w:rFonts w:ascii="Times New Roman" w:hAnsi="Times New Roman" w:eastAsia="仿宋" w:cs="仿宋"/>
          <w:bCs/>
          <w:kern w:val="0"/>
          <w:sz w:val="28"/>
          <w:szCs w:val="28"/>
          <w:lang w:val="zh-CN" w:bidi="zh-CN"/>
        </w:rPr>
        <w:t>获奖情况得分在</w:t>
      </w:r>
      <w:r>
        <w:rPr>
          <w:rFonts w:hint="eastAsia" w:ascii="Times New Roman" w:hAnsi="Times New Roman" w:eastAsia="仿宋" w:cs="仿宋"/>
          <w:bCs/>
          <w:kern w:val="0"/>
          <w:sz w:val="28"/>
          <w:szCs w:val="28"/>
          <w:lang w:val="zh-CN" w:bidi="zh-CN"/>
        </w:rPr>
        <w:t>优秀院（系）学生会评比大会</w:t>
      </w:r>
      <w:r>
        <w:rPr>
          <w:rFonts w:ascii="Times New Roman" w:hAnsi="Times New Roman" w:eastAsia="仿宋" w:cs="仿宋"/>
          <w:bCs/>
          <w:kern w:val="0"/>
          <w:sz w:val="28"/>
          <w:szCs w:val="28"/>
          <w:lang w:val="zh-CN" w:bidi="zh-CN"/>
        </w:rPr>
        <w:t>前由校学生会进行统计核查</w:t>
      </w:r>
      <w:r>
        <w:rPr>
          <w:rFonts w:hint="eastAsia" w:ascii="Times New Roman" w:hAnsi="Times New Roman" w:eastAsia="仿宋" w:cs="仿宋"/>
          <w:bCs/>
          <w:kern w:val="0"/>
          <w:sz w:val="28"/>
          <w:szCs w:val="28"/>
          <w:lang w:val="zh-CN" w:bidi="zh-CN"/>
        </w:rPr>
        <w:t>。</w:t>
      </w:r>
    </w:p>
    <w:p w14:paraId="1E0C41B7">
      <w:pPr>
        <w:spacing w:line="560" w:lineRule="exact"/>
        <w:jc w:val="center"/>
        <w:rPr>
          <w:rFonts w:ascii="Times New Roman" w:hAnsi="Times New Roman" w:eastAsia="仿宋" w:cs="仿宋"/>
          <w:bCs/>
          <w:kern w:val="0"/>
          <w:sz w:val="28"/>
          <w:szCs w:val="28"/>
          <w:lang w:val="zh-CN" w:bidi="zh-CN"/>
        </w:rPr>
      </w:pPr>
    </w:p>
    <w:p w14:paraId="7A743DDF">
      <w:pPr>
        <w:tabs>
          <w:tab w:val="left" w:pos="1286"/>
        </w:tabs>
        <w:autoSpaceDE w:val="0"/>
        <w:autoSpaceDN w:val="0"/>
        <w:spacing w:line="560" w:lineRule="exact"/>
        <w:jc w:val="center"/>
        <w:outlineLvl w:val="1"/>
        <w:rPr>
          <w:rFonts w:ascii="Times New Roman" w:hAnsi="Times New Roman" w:eastAsia="黑体" w:cs="黑体"/>
          <w:b/>
          <w:bCs/>
          <w:sz w:val="32"/>
          <w:szCs w:val="32"/>
          <w:lang w:val="zh-CN" w:bidi="zh-CN"/>
        </w:rPr>
      </w:pPr>
      <w:r>
        <w:rPr>
          <w:rFonts w:hint="eastAsia" w:ascii="Times New Roman" w:hAnsi="Times New Roman" w:eastAsia="黑体" w:cs="黑体"/>
          <w:b/>
          <w:bCs/>
          <w:sz w:val="32"/>
          <w:szCs w:val="32"/>
          <w:lang w:val="zh-CN" w:bidi="zh-CN"/>
        </w:rPr>
        <w:t>第三章  附    则</w:t>
      </w:r>
    </w:p>
    <w:p w14:paraId="7C7924C5">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w:t>
      </w:r>
      <w:r>
        <w:rPr>
          <w:rFonts w:hint="eastAsia" w:ascii="Times New Roman" w:hAnsi="Times New Roman" w:eastAsia="仿宋" w:cs="仿宋"/>
          <w:b/>
          <w:kern w:val="0"/>
          <w:sz w:val="28"/>
          <w:szCs w:val="28"/>
          <w:lang w:val="zh-CN" w:bidi="zh-CN"/>
        </w:rPr>
        <w:t>十</w:t>
      </w:r>
      <w:r>
        <w:rPr>
          <w:rFonts w:hint="eastAsia" w:ascii="Times New Roman" w:hAnsi="Times New Roman" w:eastAsia="仿宋" w:cs="仿宋"/>
          <w:b/>
          <w:kern w:val="0"/>
          <w:sz w:val="28"/>
          <w:szCs w:val="28"/>
          <w:lang w:bidi="zh-CN"/>
        </w:rPr>
        <w:t>五</w:t>
      </w:r>
      <w:r>
        <w:rPr>
          <w:rFonts w:ascii="Times New Roman" w:hAnsi="Times New Roman" w:eastAsia="仿宋" w:cs="仿宋"/>
          <w:b/>
          <w:kern w:val="0"/>
          <w:sz w:val="28"/>
          <w:szCs w:val="28"/>
          <w:lang w:val="zh-CN" w:bidi="zh-CN"/>
        </w:rPr>
        <w:t>条</w:t>
      </w:r>
      <w:r>
        <w:rPr>
          <w:rFonts w:hint="eastAsia" w:ascii="Times New Roman" w:hAnsi="Times New Roman" w:eastAsia="仿宋" w:cs="仿宋"/>
          <w:b/>
          <w:kern w:val="0"/>
          <w:sz w:val="28"/>
          <w:szCs w:val="28"/>
          <w:lang w:val="zh-CN" w:bidi="zh-CN"/>
        </w:rPr>
        <w:t xml:space="preserve"> </w:t>
      </w:r>
      <w:r>
        <w:rPr>
          <w:rFonts w:ascii="Times New Roman" w:hAnsi="Times New Roman" w:eastAsia="仿宋" w:cs="仿宋"/>
          <w:b/>
          <w:kern w:val="0"/>
          <w:sz w:val="28"/>
          <w:szCs w:val="28"/>
          <w:lang w:val="zh-CN" w:bidi="zh-CN"/>
        </w:rPr>
        <w:t xml:space="preserve"> </w:t>
      </w:r>
      <w:r>
        <w:rPr>
          <w:rFonts w:ascii="Times New Roman" w:hAnsi="Times New Roman" w:eastAsia="仿宋" w:cs="仿宋"/>
          <w:bCs/>
          <w:kern w:val="0"/>
          <w:sz w:val="28"/>
          <w:szCs w:val="28"/>
          <w:lang w:val="zh-CN" w:bidi="zh-CN"/>
        </w:rPr>
        <w:t>本条例</w:t>
      </w:r>
      <w:r>
        <w:rPr>
          <w:rFonts w:hint="eastAsia" w:ascii="Times New Roman" w:hAnsi="Times New Roman" w:eastAsia="仿宋" w:cs="仿宋"/>
          <w:bCs/>
          <w:kern w:val="0"/>
          <w:sz w:val="28"/>
          <w:szCs w:val="28"/>
          <w:lang w:val="zh-CN" w:bidi="zh-CN"/>
        </w:rPr>
        <w:t>的最终解释权归北京师范大学</w:t>
      </w:r>
      <w:r>
        <w:rPr>
          <w:rFonts w:ascii="Times New Roman" w:hAnsi="Times New Roman" w:eastAsia="仿宋" w:cs="仿宋"/>
          <w:bCs/>
          <w:kern w:val="0"/>
          <w:sz w:val="28"/>
          <w:szCs w:val="28"/>
          <w:lang w:val="zh-CN" w:bidi="zh-CN"/>
        </w:rPr>
        <w:t>学生会</w:t>
      </w:r>
      <w:r>
        <w:rPr>
          <w:rFonts w:hint="eastAsia" w:ascii="Times New Roman" w:hAnsi="Times New Roman" w:eastAsia="仿宋" w:cs="仿宋"/>
          <w:bCs/>
          <w:kern w:val="0"/>
          <w:sz w:val="28"/>
          <w:szCs w:val="28"/>
          <w:lang w:val="zh-CN" w:bidi="zh-CN"/>
        </w:rPr>
        <w:t>所有</w:t>
      </w:r>
      <w:r>
        <w:rPr>
          <w:rFonts w:ascii="Times New Roman" w:hAnsi="Times New Roman" w:eastAsia="仿宋" w:cs="仿宋"/>
          <w:bCs/>
          <w:kern w:val="0"/>
          <w:sz w:val="28"/>
          <w:szCs w:val="28"/>
          <w:lang w:val="zh-CN" w:bidi="zh-CN"/>
        </w:rPr>
        <w:t>。</w:t>
      </w:r>
    </w:p>
    <w:p w14:paraId="371C6822">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w:t>
      </w:r>
      <w:r>
        <w:rPr>
          <w:rFonts w:hint="eastAsia" w:ascii="Times New Roman" w:hAnsi="Times New Roman" w:eastAsia="仿宋" w:cs="仿宋"/>
          <w:b/>
          <w:kern w:val="0"/>
          <w:sz w:val="28"/>
          <w:szCs w:val="28"/>
          <w:lang w:val="zh-CN" w:bidi="zh-CN"/>
        </w:rPr>
        <w:t>十</w:t>
      </w:r>
      <w:r>
        <w:rPr>
          <w:rFonts w:hint="eastAsia" w:ascii="Times New Roman" w:hAnsi="Times New Roman" w:eastAsia="仿宋" w:cs="仿宋"/>
          <w:b/>
          <w:kern w:val="0"/>
          <w:sz w:val="28"/>
          <w:szCs w:val="28"/>
          <w:lang w:bidi="zh-CN"/>
        </w:rPr>
        <w:t>六</w:t>
      </w:r>
      <w:r>
        <w:rPr>
          <w:rFonts w:ascii="Times New Roman" w:hAnsi="Times New Roman" w:eastAsia="仿宋" w:cs="仿宋"/>
          <w:b/>
          <w:kern w:val="0"/>
          <w:sz w:val="28"/>
          <w:szCs w:val="28"/>
          <w:lang w:val="zh-CN" w:bidi="zh-CN"/>
        </w:rPr>
        <w:t>条</w:t>
      </w:r>
      <w:r>
        <w:rPr>
          <w:rFonts w:hint="eastAsia" w:ascii="Times New Roman" w:hAnsi="Times New Roman" w:eastAsia="仿宋" w:cs="仿宋"/>
          <w:b/>
          <w:kern w:val="0"/>
          <w:sz w:val="28"/>
          <w:szCs w:val="28"/>
          <w:lang w:val="zh-CN" w:bidi="zh-CN"/>
        </w:rPr>
        <w:t xml:space="preserve"> </w:t>
      </w:r>
      <w:r>
        <w:rPr>
          <w:rFonts w:ascii="Times New Roman" w:hAnsi="Times New Roman" w:eastAsia="仿宋" w:cs="仿宋"/>
          <w:b/>
          <w:kern w:val="0"/>
          <w:sz w:val="28"/>
          <w:szCs w:val="28"/>
          <w:lang w:val="zh-CN" w:bidi="zh-CN"/>
        </w:rPr>
        <w:t xml:space="preserve"> </w:t>
      </w:r>
      <w:r>
        <w:rPr>
          <w:rFonts w:ascii="Times New Roman" w:hAnsi="Times New Roman" w:eastAsia="仿宋" w:cs="仿宋"/>
          <w:bCs/>
          <w:kern w:val="0"/>
          <w:sz w:val="28"/>
          <w:szCs w:val="28"/>
          <w:lang w:val="zh-CN" w:bidi="zh-CN"/>
        </w:rPr>
        <w:t>本条例自公布之日起施行</w:t>
      </w:r>
      <w:r>
        <w:rPr>
          <w:rFonts w:hint="eastAsia" w:ascii="Times New Roman" w:hAnsi="Times New Roman" w:eastAsia="仿宋" w:cs="仿宋"/>
          <w:bCs/>
          <w:kern w:val="0"/>
          <w:sz w:val="28"/>
          <w:szCs w:val="28"/>
          <w:lang w:val="zh-CN" w:bidi="zh-CN"/>
        </w:rPr>
        <w:t>，此前条例凡与本条例不符的表述，以本条例为准</w:t>
      </w:r>
      <w:r>
        <w:rPr>
          <w:rFonts w:ascii="Times New Roman" w:hAnsi="Times New Roman" w:eastAsia="仿宋" w:cs="仿宋"/>
          <w:bCs/>
          <w:kern w:val="0"/>
          <w:sz w:val="28"/>
          <w:szCs w:val="28"/>
          <w:lang w:val="zh-CN" w:bidi="zh-CN"/>
        </w:rPr>
        <w:t>。</w:t>
      </w:r>
    </w:p>
    <w:p w14:paraId="7F34D188">
      <w:pPr>
        <w:spacing w:line="560" w:lineRule="exact"/>
        <w:ind w:firstLine="560" w:firstLineChars="200"/>
        <w:rPr>
          <w:rFonts w:ascii="Times New Roman" w:hAnsi="Times New Roman" w:eastAsia="仿宋" w:cs="仿宋"/>
          <w:bCs/>
          <w:kern w:val="0"/>
          <w:sz w:val="28"/>
          <w:szCs w:val="28"/>
          <w:lang w:bidi="zh-CN"/>
        </w:rPr>
      </w:pPr>
    </w:p>
    <w:p w14:paraId="4C715777">
      <w:pPr>
        <w:autoSpaceDE w:val="0"/>
        <w:autoSpaceDN w:val="0"/>
        <w:spacing w:line="560" w:lineRule="exact"/>
        <w:ind w:firstLine="560" w:firstLineChars="200"/>
        <w:jc w:val="right"/>
        <w:rPr>
          <w:rFonts w:ascii="Times New Roman" w:hAnsi="Times New Roman" w:eastAsia="仿宋" w:cs="仿宋"/>
          <w:sz w:val="28"/>
          <w:szCs w:val="28"/>
          <w:lang w:val="zh-CN" w:bidi="zh-CN"/>
        </w:rPr>
      </w:pPr>
    </w:p>
    <w:p w14:paraId="6F61C34E">
      <w:pPr>
        <w:wordWrap w:val="0"/>
        <w:spacing w:line="560" w:lineRule="exact"/>
        <w:ind w:firstLine="640" w:firstLineChars="200"/>
        <w:jc w:val="right"/>
        <w:rPr>
          <w:rFonts w:eastAsia="仿宋_GB2312" w:asciiTheme="majorBidi" w:hAnsiTheme="majorBidi" w:cstheme="majorBidi"/>
          <w:sz w:val="32"/>
          <w:szCs w:val="32"/>
        </w:rPr>
      </w:pPr>
      <w:r>
        <w:rPr>
          <w:rFonts w:eastAsia="仿宋_GB2312" w:asciiTheme="majorBidi" w:hAnsiTheme="majorBidi" w:cstheme="majorBidi"/>
          <w:sz w:val="32"/>
          <w:szCs w:val="32"/>
        </w:rPr>
        <w:t xml:space="preserve">北京师范大学学生会   </w:t>
      </w:r>
    </w:p>
    <w:p w14:paraId="6F9D463B">
      <w:pPr>
        <w:wordWrap w:val="0"/>
        <w:spacing w:line="560" w:lineRule="exact"/>
        <w:ind w:right="84" w:rightChars="40" w:firstLine="640" w:firstLineChars="200"/>
        <w:jc w:val="right"/>
        <w:rPr>
          <w:rFonts w:ascii="Times New Roman" w:hAnsi="Times New Roman" w:eastAsia="仿宋" w:cs="Times New Roman"/>
          <w:sz w:val="32"/>
          <w:szCs w:val="32"/>
        </w:rPr>
      </w:pPr>
      <w:r>
        <w:rPr>
          <w:rFonts w:eastAsia="仿宋_GB2312" w:asciiTheme="majorBidi" w:hAnsiTheme="majorBidi" w:cstheme="majorBidi"/>
          <w:sz w:val="32"/>
          <w:szCs w:val="32"/>
        </w:rPr>
        <w:t>202</w:t>
      </w:r>
      <w:r>
        <w:rPr>
          <w:rFonts w:hint="eastAsia" w:eastAsia="仿宋_GB2312" w:asciiTheme="majorBidi" w:hAnsiTheme="majorBidi" w:cstheme="majorBidi"/>
          <w:sz w:val="32"/>
          <w:szCs w:val="32"/>
        </w:rPr>
        <w:t>5</w:t>
      </w:r>
      <w:r>
        <w:rPr>
          <w:rFonts w:eastAsia="仿宋_GB2312" w:asciiTheme="majorBidi" w:hAnsiTheme="majorBidi" w:cstheme="majorBidi"/>
          <w:sz w:val="32"/>
          <w:szCs w:val="32"/>
        </w:rPr>
        <w:t>年</w:t>
      </w:r>
      <w:r>
        <w:rPr>
          <w:rFonts w:hint="eastAsia" w:eastAsia="仿宋_GB2312" w:asciiTheme="majorBidi" w:hAnsiTheme="majorBidi" w:cstheme="majorBidi"/>
          <w:sz w:val="32"/>
          <w:szCs w:val="32"/>
        </w:rPr>
        <w:t>9</w:t>
      </w:r>
      <w:r>
        <w:rPr>
          <w:rFonts w:eastAsia="仿宋_GB2312" w:asciiTheme="majorBidi" w:hAnsiTheme="majorBidi" w:cstheme="majorBidi"/>
          <w:sz w:val="32"/>
          <w:szCs w:val="32"/>
        </w:rPr>
        <w:t>月</w:t>
      </w:r>
      <w:r>
        <w:rPr>
          <w:rFonts w:hint="eastAsia" w:eastAsia="仿宋_GB2312" w:asciiTheme="majorBidi" w:hAnsiTheme="majorBidi" w:cstheme="majorBidi"/>
          <w:sz w:val="32"/>
          <w:szCs w:val="32"/>
        </w:rPr>
        <w:t>30</w:t>
      </w:r>
      <w:r>
        <w:rPr>
          <w:rFonts w:eastAsia="仿宋_GB2312" w:asciiTheme="majorBidi" w:hAnsiTheme="majorBidi" w:cstheme="majorBidi"/>
          <w:sz w:val="32"/>
          <w:szCs w:val="32"/>
        </w:rPr>
        <w:t xml:space="preserve">日   </w:t>
      </w:r>
    </w:p>
    <w:p w14:paraId="08F5F302">
      <w:pPr>
        <w:widowControl/>
        <w:jc w:val="left"/>
      </w:pPr>
    </w:p>
    <w:p w14:paraId="526A25D9">
      <w:pPr>
        <w:widowControl/>
        <w:jc w:val="left"/>
      </w:pPr>
    </w:p>
    <w:p w14:paraId="200DF470">
      <w:pPr>
        <w:widowControl/>
        <w:jc w:val="left"/>
      </w:pPr>
    </w:p>
    <w:p w14:paraId="699BFECB">
      <w:pPr>
        <w:widowControl/>
        <w:jc w:val="left"/>
      </w:pPr>
    </w:p>
    <w:p w14:paraId="0776A15E">
      <w:pPr>
        <w:widowControl/>
        <w:jc w:val="left"/>
      </w:pPr>
    </w:p>
    <w:p w14:paraId="1EEE3485">
      <w:pPr>
        <w:tabs>
          <w:tab w:val="left" w:pos="8366"/>
        </w:tabs>
        <w:autoSpaceDE w:val="0"/>
        <w:autoSpaceDN w:val="0"/>
        <w:spacing w:line="560" w:lineRule="exact"/>
        <w:jc w:val="left"/>
        <w:rPr>
          <w:rFonts w:ascii="Times New Roman" w:hAnsi="Times New Roman" w:eastAsia="宋体" w:cs="宋体"/>
          <w:b/>
          <w:kern w:val="0"/>
          <w:sz w:val="28"/>
          <w:szCs w:val="20"/>
          <w:lang w:bidi="zh-CN"/>
        </w:rPr>
      </w:pPr>
    </w:p>
    <w:p w14:paraId="0572F988">
      <w:pPr>
        <w:tabs>
          <w:tab w:val="left" w:pos="8366"/>
        </w:tabs>
        <w:autoSpaceDE w:val="0"/>
        <w:autoSpaceDN w:val="0"/>
        <w:spacing w:line="560" w:lineRule="exact"/>
        <w:jc w:val="left"/>
        <w:rPr>
          <w:rFonts w:ascii="Times New Roman" w:hAnsi="Times New Roman" w:eastAsia="宋体" w:cs="宋体"/>
          <w:b/>
          <w:kern w:val="0"/>
          <w:sz w:val="28"/>
          <w:szCs w:val="20"/>
          <w:lang w:bidi="zh-CN"/>
        </w:rPr>
      </w:pPr>
    </w:p>
    <w:p w14:paraId="705611F1">
      <w:pPr>
        <w:tabs>
          <w:tab w:val="left" w:pos="8366"/>
        </w:tabs>
        <w:autoSpaceDE w:val="0"/>
        <w:autoSpaceDN w:val="0"/>
        <w:spacing w:line="560" w:lineRule="exact"/>
        <w:jc w:val="left"/>
        <w:rPr>
          <w:rFonts w:ascii="Times New Roman" w:hAnsi="Times New Roman" w:eastAsia="宋体" w:cs="宋体"/>
          <w:b/>
          <w:kern w:val="0"/>
          <w:sz w:val="28"/>
          <w:szCs w:val="20"/>
          <w:lang w:bidi="zh-CN"/>
        </w:rPr>
      </w:pPr>
    </w:p>
    <w:p w14:paraId="5A4D60FD">
      <w:pPr>
        <w:rPr>
          <w:rFonts w:ascii="Times New Roman" w:hAnsi="Times New Roman" w:eastAsia="宋体" w:cs="宋体"/>
          <w:b/>
          <w:kern w:val="0"/>
          <w:sz w:val="28"/>
          <w:szCs w:val="20"/>
          <w:lang w:bidi="zh-CN"/>
        </w:rPr>
      </w:pPr>
      <w:r>
        <w:rPr>
          <w:rFonts w:hint="eastAsia" w:ascii="Times New Roman" w:hAnsi="Times New Roman" w:eastAsia="宋体" w:cs="宋体"/>
          <w:b/>
          <w:kern w:val="0"/>
          <w:sz w:val="28"/>
          <w:szCs w:val="20"/>
          <w:lang w:bidi="zh-CN"/>
        </w:rPr>
        <w:br w:type="page"/>
      </w:r>
    </w:p>
    <w:p w14:paraId="748BF702">
      <w:pPr>
        <w:widowControl/>
        <w:jc w:val="left"/>
        <w:sectPr>
          <w:footnotePr>
            <w:numRestart w:val="eachPage"/>
          </w:footnotePr>
          <w:pgSz w:w="11906" w:h="16838"/>
          <w:pgMar w:top="1440" w:right="1800" w:bottom="1440" w:left="1800" w:header="851" w:footer="992" w:gutter="0"/>
          <w:cols w:space="425" w:num="1"/>
          <w:docGrid w:type="lines" w:linePitch="312" w:charSpace="0"/>
        </w:sectPr>
      </w:pPr>
    </w:p>
    <w:p w14:paraId="47D7B1F6">
      <w:pPr>
        <w:spacing w:line="560" w:lineRule="exact"/>
        <w:outlineLvl w:val="1"/>
        <w:rPr>
          <w:rFonts w:hint="eastAsia" w:ascii="黑体" w:hAnsi="黑体" w:eastAsia="黑体" w:cs="黑体"/>
          <w:b/>
          <w:sz w:val="28"/>
          <w:szCs w:val="28"/>
        </w:rPr>
      </w:pPr>
      <w:r>
        <w:rPr>
          <w:rFonts w:hint="eastAsia" w:ascii="黑体" w:hAnsi="黑体" w:eastAsia="黑体" w:cs="黑体"/>
          <w:b/>
          <w:sz w:val="28"/>
          <w:szCs w:val="28"/>
        </w:rPr>
        <w:t>附件1-2</w:t>
      </w:r>
    </w:p>
    <w:p w14:paraId="4416E057">
      <w:pPr>
        <w:tabs>
          <w:tab w:val="left" w:pos="8366"/>
        </w:tabs>
        <w:autoSpaceDE w:val="0"/>
        <w:autoSpaceDN w:val="0"/>
        <w:spacing w:line="560" w:lineRule="exact"/>
        <w:jc w:val="center"/>
        <w:rPr>
          <w:rFonts w:hint="eastAsia" w:ascii="黑体" w:hAnsi="黑体" w:eastAsia="黑体" w:cs="方正小标宋简体"/>
          <w:b/>
          <w:kern w:val="0"/>
          <w:sz w:val="32"/>
          <w:szCs w:val="21"/>
          <w:lang w:bidi="zh-CN"/>
        </w:rPr>
      </w:pPr>
      <w:r>
        <w:rPr>
          <w:rFonts w:hint="eastAsia" w:ascii="黑体" w:hAnsi="黑体" w:eastAsia="黑体" w:cs="方正小标宋简体"/>
          <w:b/>
          <w:kern w:val="0"/>
          <w:sz w:val="32"/>
          <w:szCs w:val="21"/>
          <w:lang w:bidi="zh-CN"/>
        </w:rPr>
        <w:t>考评分数汇总表</w:t>
      </w:r>
    </w:p>
    <w:p w14:paraId="08AC799C">
      <w:pPr>
        <w:rPr>
          <w:rFonts w:ascii="Calibri" w:hAnsi="Calibri" w:eastAsia="宋体" w:cs="Times New Roman"/>
        </w:rPr>
      </w:pPr>
    </w:p>
    <w:tbl>
      <w:tblPr>
        <w:tblStyle w:val="18"/>
        <w:tblW w:w="13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80"/>
        <w:gridCol w:w="1580"/>
        <w:gridCol w:w="3655"/>
        <w:gridCol w:w="1316"/>
        <w:gridCol w:w="1688"/>
        <w:gridCol w:w="1408"/>
        <w:gridCol w:w="1408"/>
      </w:tblGrid>
      <w:tr w14:paraId="5A92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6F29D7D2">
            <w:pPr>
              <w:widowControl/>
              <w:jc w:val="center"/>
              <w:rPr>
                <w:rFonts w:ascii="Times New Roman" w:hAnsi="Times New Roman" w:eastAsia="黑体" w:cs="Times New Roman"/>
                <w:b/>
                <w:bCs/>
                <w:color w:val="000000"/>
                <w:sz w:val="28"/>
                <w:szCs w:val="28"/>
              </w:rPr>
            </w:pPr>
            <w:r>
              <w:rPr>
                <w:rFonts w:ascii="Times New Roman" w:hAnsi="Times New Roman" w:eastAsia="黑体" w:cs="Times New Roman"/>
                <w:b/>
                <w:bCs/>
                <w:color w:val="000000"/>
                <w:kern w:val="0"/>
                <w:sz w:val="28"/>
                <w:szCs w:val="28"/>
                <w:lang w:bidi="ar"/>
              </w:rPr>
              <w:t>类别</w:t>
            </w:r>
          </w:p>
        </w:tc>
        <w:tc>
          <w:tcPr>
            <w:tcW w:w="2960" w:type="dxa"/>
            <w:gridSpan w:val="2"/>
            <w:vAlign w:val="center"/>
          </w:tcPr>
          <w:p w14:paraId="0FCD38A1">
            <w:pPr>
              <w:widowControl/>
              <w:jc w:val="center"/>
              <w:rPr>
                <w:rFonts w:ascii="Times New Roman" w:hAnsi="Times New Roman" w:eastAsia="黑体" w:cs="Times New Roman"/>
                <w:b/>
                <w:bCs/>
                <w:color w:val="000000"/>
                <w:sz w:val="28"/>
                <w:szCs w:val="28"/>
              </w:rPr>
            </w:pPr>
            <w:r>
              <w:rPr>
                <w:rFonts w:ascii="Times New Roman" w:hAnsi="Times New Roman" w:eastAsia="黑体" w:cs="Times New Roman"/>
                <w:b/>
                <w:bCs/>
                <w:color w:val="000000"/>
                <w:kern w:val="0"/>
                <w:sz w:val="28"/>
                <w:szCs w:val="28"/>
                <w:lang w:bidi="ar"/>
              </w:rPr>
              <w:t>评价项目</w:t>
            </w:r>
          </w:p>
        </w:tc>
        <w:tc>
          <w:tcPr>
            <w:tcW w:w="4971" w:type="dxa"/>
            <w:gridSpan w:val="2"/>
            <w:vAlign w:val="center"/>
          </w:tcPr>
          <w:p w14:paraId="561295BA">
            <w:pPr>
              <w:widowControl/>
              <w:jc w:val="center"/>
              <w:rPr>
                <w:rFonts w:ascii="Times New Roman" w:hAnsi="Times New Roman" w:eastAsia="黑体" w:cs="Times New Roman"/>
                <w:b/>
                <w:bCs/>
                <w:color w:val="000000"/>
                <w:sz w:val="28"/>
                <w:szCs w:val="28"/>
              </w:rPr>
            </w:pPr>
            <w:r>
              <w:rPr>
                <w:rFonts w:hint="eastAsia" w:ascii="Times New Roman" w:hAnsi="Times New Roman" w:eastAsia="黑体" w:cs="Times New Roman"/>
                <w:b/>
                <w:bCs/>
                <w:color w:val="000000"/>
                <w:sz w:val="28"/>
                <w:szCs w:val="28"/>
              </w:rPr>
              <w:t>评价依据</w:t>
            </w:r>
          </w:p>
        </w:tc>
        <w:tc>
          <w:tcPr>
            <w:tcW w:w="1688" w:type="dxa"/>
            <w:vAlign w:val="center"/>
          </w:tcPr>
          <w:p w14:paraId="6B4AA828">
            <w:pPr>
              <w:widowControl/>
              <w:jc w:val="center"/>
              <w:rPr>
                <w:rFonts w:ascii="Times New Roman" w:hAnsi="Times New Roman" w:eastAsia="黑体" w:cs="Times New Roman"/>
                <w:b/>
                <w:bCs/>
                <w:color w:val="000000"/>
                <w:sz w:val="28"/>
                <w:szCs w:val="28"/>
              </w:rPr>
            </w:pPr>
            <w:r>
              <w:rPr>
                <w:rFonts w:hint="eastAsia" w:ascii="Times New Roman" w:hAnsi="Times New Roman" w:eastAsia="黑体" w:cs="Times New Roman"/>
                <w:b/>
                <w:bCs/>
                <w:color w:val="000000"/>
                <w:sz w:val="28"/>
                <w:szCs w:val="28"/>
              </w:rPr>
              <w:t>完成情况</w:t>
            </w:r>
          </w:p>
        </w:tc>
        <w:tc>
          <w:tcPr>
            <w:tcW w:w="1408" w:type="dxa"/>
            <w:vAlign w:val="center"/>
          </w:tcPr>
          <w:p w14:paraId="5E0C6DFD">
            <w:pPr>
              <w:widowControl/>
              <w:jc w:val="center"/>
              <w:rPr>
                <w:rFonts w:ascii="Times New Roman" w:hAnsi="Times New Roman" w:eastAsia="黑体" w:cs="Times New Roman"/>
                <w:b/>
                <w:bCs/>
                <w:color w:val="000000"/>
                <w:sz w:val="28"/>
                <w:szCs w:val="28"/>
              </w:rPr>
            </w:pPr>
            <w:r>
              <w:rPr>
                <w:rFonts w:hint="eastAsia" w:ascii="Times New Roman" w:hAnsi="Times New Roman" w:eastAsia="黑体" w:cs="Times New Roman"/>
                <w:b/>
                <w:bCs/>
                <w:color w:val="000000"/>
                <w:kern w:val="0"/>
                <w:sz w:val="28"/>
                <w:szCs w:val="28"/>
                <w:lang w:bidi="ar"/>
              </w:rPr>
              <w:t>自评</w:t>
            </w:r>
            <w:r>
              <w:rPr>
                <w:rFonts w:ascii="Times New Roman" w:hAnsi="Times New Roman" w:eastAsia="黑体" w:cs="Times New Roman"/>
                <w:b/>
                <w:bCs/>
                <w:color w:val="000000"/>
                <w:kern w:val="0"/>
                <w:sz w:val="28"/>
                <w:szCs w:val="28"/>
                <w:lang w:bidi="ar"/>
              </w:rPr>
              <w:t>分</w:t>
            </w:r>
            <w:r>
              <w:rPr>
                <w:rFonts w:hint="eastAsia" w:ascii="Times New Roman" w:hAnsi="Times New Roman" w:eastAsia="黑体" w:cs="Times New Roman"/>
                <w:b/>
                <w:bCs/>
                <w:color w:val="000000"/>
                <w:kern w:val="0"/>
                <w:sz w:val="28"/>
                <w:szCs w:val="28"/>
                <w:lang w:bidi="ar"/>
              </w:rPr>
              <w:t>数</w:t>
            </w:r>
          </w:p>
        </w:tc>
        <w:tc>
          <w:tcPr>
            <w:tcW w:w="1408" w:type="dxa"/>
            <w:vAlign w:val="center"/>
          </w:tcPr>
          <w:p w14:paraId="1F4969BB">
            <w:pPr>
              <w:widowControl/>
              <w:jc w:val="center"/>
              <w:rPr>
                <w:rFonts w:ascii="Times New Roman" w:hAnsi="Times New Roman" w:eastAsia="黑体" w:cs="Times New Roman"/>
                <w:b/>
                <w:bCs/>
                <w:color w:val="000000"/>
                <w:kern w:val="0"/>
                <w:sz w:val="28"/>
                <w:szCs w:val="28"/>
                <w:lang w:bidi="ar"/>
              </w:rPr>
            </w:pPr>
            <w:r>
              <w:rPr>
                <w:rFonts w:hint="eastAsia" w:ascii="Times New Roman" w:hAnsi="Times New Roman" w:eastAsia="黑体" w:cs="Times New Roman"/>
                <w:b/>
                <w:bCs/>
                <w:color w:val="000000"/>
                <w:kern w:val="0"/>
                <w:sz w:val="28"/>
                <w:szCs w:val="28"/>
                <w:lang w:bidi="ar"/>
              </w:rPr>
              <w:t>复评分数</w:t>
            </w:r>
          </w:p>
        </w:tc>
      </w:tr>
      <w:tr w14:paraId="1C2E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restart"/>
            <w:tcBorders>
              <w:bottom w:val="single" w:color="auto" w:sz="4" w:space="0"/>
            </w:tcBorders>
            <w:vAlign w:val="center"/>
          </w:tcPr>
          <w:p w14:paraId="008BBD52">
            <w:pPr>
              <w:widowControl/>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组织建</w:t>
            </w:r>
            <w:r>
              <w:rPr>
                <w:rFonts w:hint="eastAsia" w:ascii="Times New Roman" w:hAnsi="Times New Roman" w:eastAsia="仿宋" w:cs="Times New Roman"/>
                <w:color w:val="000000"/>
                <w:kern w:val="0"/>
                <w:sz w:val="24"/>
                <w:szCs w:val="24"/>
                <w:lang w:bidi="ar"/>
              </w:rPr>
              <w:t>设</w:t>
            </w:r>
            <w:r>
              <w:rPr>
                <w:rFonts w:ascii="Times New Roman" w:hAnsi="Times New Roman" w:eastAsia="仿宋" w:cs="Times New Roman"/>
                <w:color w:val="000000"/>
                <w:kern w:val="0"/>
                <w:sz w:val="24"/>
                <w:szCs w:val="24"/>
                <w:lang w:bidi="ar"/>
              </w:rPr>
              <w:t>（1</w:t>
            </w:r>
            <w:r>
              <w:rPr>
                <w:rFonts w:hint="eastAsia" w:ascii="Times New Roman" w:hAnsi="Times New Roman" w:eastAsia="仿宋" w:cs="Times New Roman"/>
                <w:color w:val="000000"/>
                <w:kern w:val="0"/>
                <w:sz w:val="24"/>
                <w:szCs w:val="24"/>
                <w:lang w:bidi="ar"/>
              </w:rPr>
              <w:t>0</w:t>
            </w:r>
            <w:r>
              <w:rPr>
                <w:rFonts w:ascii="Times New Roman" w:hAnsi="Times New Roman" w:eastAsia="仿宋" w:cs="Times New Roman"/>
                <w:color w:val="000000"/>
                <w:kern w:val="0"/>
                <w:sz w:val="24"/>
                <w:szCs w:val="24"/>
                <w:lang w:bidi="ar"/>
              </w:rPr>
              <w:t>分）</w:t>
            </w:r>
          </w:p>
        </w:tc>
        <w:tc>
          <w:tcPr>
            <w:tcW w:w="1380" w:type="dxa"/>
            <w:vMerge w:val="restart"/>
            <w:tcBorders>
              <w:bottom w:val="single" w:color="auto" w:sz="4" w:space="0"/>
            </w:tcBorders>
            <w:vAlign w:val="center"/>
          </w:tcPr>
          <w:p w14:paraId="29DEFAEF">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学生会</w:t>
            </w:r>
          </w:p>
          <w:p w14:paraId="1EAE360C">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改革</w:t>
            </w:r>
          </w:p>
          <w:p w14:paraId="136E8B9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1</w:t>
            </w:r>
            <w:r>
              <w:rPr>
                <w:rFonts w:ascii="Times New Roman" w:hAnsi="Times New Roman" w:eastAsia="仿宋" w:cs="Times New Roman"/>
                <w:color w:val="000000"/>
                <w:kern w:val="0"/>
                <w:sz w:val="24"/>
                <w:szCs w:val="24"/>
                <w:lang w:bidi="ar"/>
              </w:rPr>
              <w:t>.5分）</w:t>
            </w:r>
          </w:p>
        </w:tc>
        <w:tc>
          <w:tcPr>
            <w:tcW w:w="1580" w:type="dxa"/>
            <w:vMerge w:val="restart"/>
            <w:tcBorders>
              <w:bottom w:val="single" w:color="auto" w:sz="4" w:space="0"/>
            </w:tcBorders>
            <w:vAlign w:val="center"/>
          </w:tcPr>
          <w:p w14:paraId="4FCC248E">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组织架构</w:t>
            </w:r>
          </w:p>
          <w:p w14:paraId="5A76119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1</w:t>
            </w:r>
            <w:r>
              <w:rPr>
                <w:rFonts w:ascii="Times New Roman" w:hAnsi="Times New Roman" w:eastAsia="仿宋" w:cs="Times New Roman"/>
                <w:color w:val="000000"/>
                <w:kern w:val="0"/>
                <w:sz w:val="24"/>
                <w:szCs w:val="24"/>
                <w:lang w:bidi="ar"/>
              </w:rPr>
              <w:t>.5分）</w:t>
            </w:r>
          </w:p>
        </w:tc>
        <w:tc>
          <w:tcPr>
            <w:tcW w:w="4971" w:type="dxa"/>
            <w:gridSpan w:val="2"/>
            <w:vAlign w:val="center"/>
          </w:tcPr>
          <w:p w14:paraId="6764F7E3">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机构架构为“主席团+工作部门”模式，</w:t>
            </w:r>
          </w:p>
          <w:p w14:paraId="63028DCF">
            <w:pPr>
              <w:jc w:val="center"/>
              <w:rPr>
                <w:rFonts w:ascii="Times New Roman" w:hAnsi="Times New Roman" w:eastAsia="仿宋" w:cs="Times New Roman"/>
                <w:color w:val="000000"/>
                <w:kern w:val="0"/>
                <w:szCs w:val="21"/>
                <w:lang w:bidi="ar"/>
              </w:rPr>
            </w:pPr>
            <w:r>
              <w:rPr>
                <w:rFonts w:ascii="Times New Roman" w:hAnsi="Times New Roman" w:eastAsia="仿宋" w:cs="Times New Roman"/>
                <w:color w:val="000000"/>
                <w:kern w:val="0"/>
                <w:sz w:val="22"/>
                <w:lang w:bidi="ar"/>
              </w:rPr>
              <w:t>未在工作部门以上或以下设置常设层级</w:t>
            </w:r>
          </w:p>
        </w:tc>
        <w:tc>
          <w:tcPr>
            <w:tcW w:w="1688" w:type="dxa"/>
            <w:tcBorders>
              <w:bottom w:val="single" w:color="auto" w:sz="4" w:space="0"/>
            </w:tcBorders>
            <w:vAlign w:val="center"/>
          </w:tcPr>
          <w:p w14:paraId="6F14C423">
            <w:pPr>
              <w:jc w:val="center"/>
              <w:rPr>
                <w:rFonts w:ascii="Times New Roman" w:hAnsi="Times New Roman" w:eastAsia="仿宋" w:cs="Times New Roman"/>
                <w:color w:val="000000"/>
                <w:kern w:val="0"/>
                <w:sz w:val="24"/>
                <w:szCs w:val="24"/>
                <w:lang w:bidi="ar"/>
              </w:rPr>
            </w:pPr>
            <w:r>
              <w:rPr>
                <w:rFonts w:hint="eastAsia" w:ascii="Times New Roman" w:hAnsi="Times New Roman" w:eastAsia="仿宋" w:cs="Times New Roman"/>
                <w:color w:val="000000"/>
                <w:kern w:val="0"/>
                <w:sz w:val="24"/>
                <w:szCs w:val="24"/>
                <w:lang w:bidi="ar"/>
              </w:rPr>
              <w:t>例：√/×</w:t>
            </w:r>
          </w:p>
        </w:tc>
        <w:tc>
          <w:tcPr>
            <w:tcW w:w="1408" w:type="dxa"/>
            <w:tcBorders>
              <w:bottom w:val="single" w:color="auto" w:sz="4" w:space="0"/>
            </w:tcBorders>
            <w:vAlign w:val="center"/>
          </w:tcPr>
          <w:p w14:paraId="67E3EC37">
            <w:pPr>
              <w:jc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0.5</w:t>
            </w:r>
            <w:r>
              <w:rPr>
                <w:rFonts w:ascii="Times New Roman" w:hAnsi="Times New Roman" w:eastAsia="仿宋" w:cs="Times New Roman"/>
                <w:color w:val="000000"/>
                <w:kern w:val="0"/>
                <w:sz w:val="24"/>
                <w:szCs w:val="24"/>
                <w:lang w:bidi="ar"/>
              </w:rPr>
              <w:t>分</w:t>
            </w:r>
          </w:p>
        </w:tc>
        <w:tc>
          <w:tcPr>
            <w:tcW w:w="1408" w:type="dxa"/>
            <w:tcBorders>
              <w:bottom w:val="single" w:color="auto" w:sz="4" w:space="0"/>
            </w:tcBorders>
            <w:vAlign w:val="center"/>
          </w:tcPr>
          <w:p w14:paraId="3F505F2B">
            <w:pPr>
              <w:widowControl/>
              <w:jc w:val="center"/>
              <w:rPr>
                <w:rFonts w:ascii="Times New Roman" w:hAnsi="Times New Roman" w:eastAsia="宋体" w:cs="Times New Roman"/>
                <w:color w:val="000000"/>
                <w:kern w:val="0"/>
                <w:sz w:val="24"/>
                <w:szCs w:val="24"/>
                <w:lang w:bidi="ar"/>
              </w:rPr>
            </w:pPr>
          </w:p>
        </w:tc>
      </w:tr>
      <w:tr w14:paraId="26B1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511A5E4E">
            <w:pPr>
              <w:jc w:val="center"/>
              <w:rPr>
                <w:rFonts w:ascii="Times New Roman" w:hAnsi="Times New Roman" w:eastAsia="仿宋" w:cs="Times New Roman"/>
                <w:color w:val="000000"/>
                <w:sz w:val="24"/>
                <w:szCs w:val="24"/>
              </w:rPr>
            </w:pPr>
          </w:p>
        </w:tc>
        <w:tc>
          <w:tcPr>
            <w:tcW w:w="1380" w:type="dxa"/>
            <w:vMerge w:val="continue"/>
            <w:vAlign w:val="center"/>
          </w:tcPr>
          <w:p w14:paraId="32943AC7">
            <w:pPr>
              <w:jc w:val="center"/>
              <w:rPr>
                <w:rFonts w:ascii="Times New Roman" w:hAnsi="Times New Roman" w:eastAsia="仿宋" w:cs="Times New Roman"/>
                <w:color w:val="000000"/>
                <w:sz w:val="24"/>
                <w:szCs w:val="24"/>
              </w:rPr>
            </w:pPr>
          </w:p>
        </w:tc>
        <w:tc>
          <w:tcPr>
            <w:tcW w:w="1580" w:type="dxa"/>
            <w:vMerge w:val="continue"/>
            <w:vAlign w:val="center"/>
          </w:tcPr>
          <w:p w14:paraId="34D089B8">
            <w:pPr>
              <w:jc w:val="center"/>
              <w:rPr>
                <w:rFonts w:ascii="Times New Roman" w:hAnsi="Times New Roman" w:eastAsia="仿宋" w:cs="Times New Roman"/>
                <w:color w:val="000000"/>
                <w:sz w:val="24"/>
                <w:szCs w:val="24"/>
              </w:rPr>
            </w:pPr>
          </w:p>
        </w:tc>
        <w:tc>
          <w:tcPr>
            <w:tcW w:w="4971" w:type="dxa"/>
            <w:gridSpan w:val="2"/>
            <w:vAlign w:val="center"/>
          </w:tcPr>
          <w:p w14:paraId="50A54578">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主席团集体负责学会重大事项，</w:t>
            </w:r>
          </w:p>
          <w:p w14:paraId="7CF273C6">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不设主席、副主席，设执行主席</w:t>
            </w:r>
          </w:p>
        </w:tc>
        <w:tc>
          <w:tcPr>
            <w:tcW w:w="1688" w:type="dxa"/>
            <w:vAlign w:val="center"/>
          </w:tcPr>
          <w:p w14:paraId="695D35C4">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2D8348F3">
            <w:pPr>
              <w:widowControl/>
              <w:jc w:val="center"/>
              <w:rPr>
                <w:rFonts w:ascii="Times New Roman" w:hAnsi="Times New Roman" w:eastAsia="宋体" w:cs="Times New Roman"/>
                <w:color w:val="000000"/>
                <w:sz w:val="24"/>
                <w:szCs w:val="24"/>
              </w:rPr>
            </w:pPr>
          </w:p>
        </w:tc>
        <w:tc>
          <w:tcPr>
            <w:tcW w:w="1408" w:type="dxa"/>
            <w:vAlign w:val="center"/>
          </w:tcPr>
          <w:p w14:paraId="3E7BC7FF">
            <w:pPr>
              <w:widowControl/>
              <w:jc w:val="center"/>
              <w:rPr>
                <w:rFonts w:ascii="Times New Roman" w:hAnsi="Times New Roman" w:eastAsia="宋体" w:cs="Times New Roman"/>
                <w:color w:val="000000"/>
                <w:sz w:val="24"/>
                <w:szCs w:val="24"/>
              </w:rPr>
            </w:pPr>
          </w:p>
        </w:tc>
      </w:tr>
      <w:tr w14:paraId="69D6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6FFF122A">
            <w:pPr>
              <w:jc w:val="center"/>
              <w:rPr>
                <w:rFonts w:ascii="Times New Roman" w:hAnsi="Times New Roman" w:eastAsia="仿宋" w:cs="Times New Roman"/>
                <w:color w:val="000000"/>
                <w:sz w:val="24"/>
                <w:szCs w:val="24"/>
              </w:rPr>
            </w:pPr>
          </w:p>
        </w:tc>
        <w:tc>
          <w:tcPr>
            <w:tcW w:w="1380" w:type="dxa"/>
            <w:vMerge w:val="continue"/>
            <w:vAlign w:val="center"/>
          </w:tcPr>
          <w:p w14:paraId="7F831BCF">
            <w:pPr>
              <w:jc w:val="center"/>
              <w:rPr>
                <w:rFonts w:ascii="Times New Roman" w:hAnsi="Times New Roman" w:eastAsia="仿宋" w:cs="Times New Roman"/>
                <w:color w:val="000000"/>
                <w:sz w:val="24"/>
                <w:szCs w:val="24"/>
              </w:rPr>
            </w:pPr>
          </w:p>
        </w:tc>
        <w:tc>
          <w:tcPr>
            <w:tcW w:w="1580" w:type="dxa"/>
            <w:vMerge w:val="continue"/>
            <w:vAlign w:val="center"/>
          </w:tcPr>
          <w:p w14:paraId="73CCFDF0">
            <w:pPr>
              <w:jc w:val="center"/>
              <w:rPr>
                <w:rFonts w:ascii="Times New Roman" w:hAnsi="Times New Roman" w:eastAsia="仿宋" w:cs="Times New Roman"/>
                <w:color w:val="000000"/>
                <w:sz w:val="24"/>
                <w:szCs w:val="24"/>
              </w:rPr>
            </w:pPr>
          </w:p>
        </w:tc>
        <w:tc>
          <w:tcPr>
            <w:tcW w:w="4971" w:type="dxa"/>
            <w:gridSpan w:val="2"/>
            <w:vAlign w:val="center"/>
          </w:tcPr>
          <w:p w14:paraId="171BE44B">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学生会组织工作机构成立团支部，</w:t>
            </w:r>
          </w:p>
          <w:p w14:paraId="57DC214B">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团支部书记由学生会主席团成员担任</w:t>
            </w:r>
          </w:p>
        </w:tc>
        <w:tc>
          <w:tcPr>
            <w:tcW w:w="1688" w:type="dxa"/>
            <w:vAlign w:val="center"/>
          </w:tcPr>
          <w:p w14:paraId="5EAB65D5">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42AE90CB">
            <w:pPr>
              <w:widowControl/>
              <w:jc w:val="center"/>
              <w:rPr>
                <w:rFonts w:ascii="Times New Roman" w:hAnsi="Times New Roman" w:eastAsia="宋体" w:cs="Times New Roman"/>
                <w:color w:val="000000"/>
                <w:sz w:val="24"/>
                <w:szCs w:val="24"/>
              </w:rPr>
            </w:pPr>
          </w:p>
        </w:tc>
        <w:tc>
          <w:tcPr>
            <w:tcW w:w="1408" w:type="dxa"/>
            <w:vAlign w:val="center"/>
          </w:tcPr>
          <w:p w14:paraId="4CD1146E">
            <w:pPr>
              <w:widowControl/>
              <w:jc w:val="center"/>
              <w:rPr>
                <w:rFonts w:ascii="Times New Roman" w:hAnsi="Times New Roman" w:eastAsia="宋体" w:cs="Times New Roman"/>
                <w:color w:val="000000"/>
                <w:sz w:val="24"/>
                <w:szCs w:val="24"/>
              </w:rPr>
            </w:pPr>
          </w:p>
        </w:tc>
      </w:tr>
      <w:tr w14:paraId="7C57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4C9AE8D8">
            <w:pPr>
              <w:jc w:val="center"/>
              <w:rPr>
                <w:rFonts w:ascii="Times New Roman" w:hAnsi="Times New Roman" w:eastAsia="仿宋" w:cs="Times New Roman"/>
                <w:color w:val="000000"/>
                <w:sz w:val="24"/>
                <w:szCs w:val="24"/>
              </w:rPr>
            </w:pPr>
          </w:p>
        </w:tc>
        <w:tc>
          <w:tcPr>
            <w:tcW w:w="1380" w:type="dxa"/>
            <w:vMerge w:val="restart"/>
            <w:vAlign w:val="center"/>
          </w:tcPr>
          <w:p w14:paraId="0CD1F4C0">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制度体系建设</w:t>
            </w:r>
          </w:p>
          <w:p w14:paraId="4481C96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4</w:t>
            </w:r>
            <w:r>
              <w:rPr>
                <w:rFonts w:ascii="Times New Roman" w:hAnsi="Times New Roman" w:eastAsia="仿宋" w:cs="Times New Roman"/>
                <w:color w:val="000000"/>
                <w:kern w:val="0"/>
                <w:sz w:val="24"/>
                <w:szCs w:val="24"/>
                <w:lang w:bidi="ar"/>
              </w:rPr>
              <w:t>分）</w:t>
            </w:r>
          </w:p>
        </w:tc>
        <w:tc>
          <w:tcPr>
            <w:tcW w:w="1580" w:type="dxa"/>
            <w:vMerge w:val="restart"/>
            <w:vAlign w:val="center"/>
          </w:tcPr>
          <w:p w14:paraId="421E8683">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学生代表</w:t>
            </w:r>
          </w:p>
          <w:p w14:paraId="185C1187">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大会</w:t>
            </w:r>
          </w:p>
          <w:p w14:paraId="419A46F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3</w:t>
            </w:r>
            <w:r>
              <w:rPr>
                <w:rFonts w:ascii="Times New Roman" w:hAnsi="Times New Roman" w:eastAsia="仿宋" w:cs="Times New Roman"/>
                <w:color w:val="000000"/>
                <w:kern w:val="0"/>
                <w:sz w:val="24"/>
                <w:szCs w:val="24"/>
                <w:lang w:bidi="ar"/>
              </w:rPr>
              <w:t>分）</w:t>
            </w:r>
          </w:p>
        </w:tc>
        <w:tc>
          <w:tcPr>
            <w:tcW w:w="4971" w:type="dxa"/>
            <w:gridSpan w:val="2"/>
            <w:vAlign w:val="center"/>
          </w:tcPr>
          <w:p w14:paraId="2E95566E">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在</w:t>
            </w:r>
            <w:r>
              <w:rPr>
                <w:rFonts w:hint="eastAsia" w:ascii="Times New Roman" w:hAnsi="Times New Roman" w:eastAsia="仿宋" w:cs="Times New Roman"/>
                <w:color w:val="000000"/>
                <w:kern w:val="0"/>
                <w:sz w:val="22"/>
                <w:lang w:eastAsia="zh" w:bidi="ar"/>
              </w:rPr>
              <w:t>2024—2025</w:t>
            </w:r>
            <w:r>
              <w:rPr>
                <w:rFonts w:ascii="Times New Roman" w:hAnsi="Times New Roman" w:eastAsia="仿宋" w:cs="Times New Roman"/>
                <w:color w:val="000000"/>
                <w:kern w:val="0"/>
                <w:sz w:val="22"/>
                <w:lang w:bidi="ar"/>
              </w:rPr>
              <w:t>学年按期规范召开</w:t>
            </w:r>
            <w:r>
              <w:rPr>
                <w:rFonts w:hint="eastAsia" w:ascii="Times New Roman" w:hAnsi="Times New Roman" w:eastAsia="仿宋" w:cs="Times New Roman"/>
                <w:color w:val="000000"/>
                <w:kern w:val="0"/>
                <w:sz w:val="22"/>
                <w:lang w:bidi="ar"/>
              </w:rPr>
              <w:t>学生代表大会</w:t>
            </w:r>
          </w:p>
        </w:tc>
        <w:tc>
          <w:tcPr>
            <w:tcW w:w="1688" w:type="dxa"/>
            <w:vAlign w:val="center"/>
          </w:tcPr>
          <w:p w14:paraId="274E4949">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7A7C474">
            <w:pPr>
              <w:widowControl/>
              <w:jc w:val="center"/>
              <w:rPr>
                <w:rFonts w:ascii="Times New Roman" w:hAnsi="Times New Roman" w:eastAsia="宋体" w:cs="Times New Roman"/>
                <w:color w:val="000000"/>
                <w:sz w:val="24"/>
                <w:szCs w:val="24"/>
              </w:rPr>
            </w:pPr>
          </w:p>
        </w:tc>
        <w:tc>
          <w:tcPr>
            <w:tcW w:w="1408" w:type="dxa"/>
            <w:vAlign w:val="center"/>
          </w:tcPr>
          <w:p w14:paraId="641E4B5C">
            <w:pPr>
              <w:widowControl/>
              <w:jc w:val="center"/>
              <w:rPr>
                <w:rFonts w:ascii="Times New Roman" w:hAnsi="Times New Roman" w:eastAsia="宋体" w:cs="Times New Roman"/>
                <w:color w:val="000000"/>
                <w:sz w:val="24"/>
                <w:szCs w:val="24"/>
              </w:rPr>
            </w:pPr>
          </w:p>
        </w:tc>
      </w:tr>
      <w:tr w14:paraId="5085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A85AF7A">
            <w:pPr>
              <w:jc w:val="center"/>
              <w:rPr>
                <w:rFonts w:ascii="Times New Roman" w:hAnsi="Times New Roman" w:eastAsia="仿宋" w:cs="Times New Roman"/>
                <w:color w:val="000000"/>
                <w:sz w:val="24"/>
                <w:szCs w:val="24"/>
              </w:rPr>
            </w:pPr>
          </w:p>
        </w:tc>
        <w:tc>
          <w:tcPr>
            <w:tcW w:w="1380" w:type="dxa"/>
            <w:vMerge w:val="continue"/>
            <w:vAlign w:val="center"/>
          </w:tcPr>
          <w:p w14:paraId="6BB31834">
            <w:pPr>
              <w:jc w:val="center"/>
              <w:rPr>
                <w:rFonts w:ascii="Times New Roman" w:hAnsi="Times New Roman" w:eastAsia="仿宋" w:cs="Times New Roman"/>
                <w:color w:val="000000"/>
                <w:sz w:val="24"/>
                <w:szCs w:val="24"/>
              </w:rPr>
            </w:pPr>
          </w:p>
        </w:tc>
        <w:tc>
          <w:tcPr>
            <w:tcW w:w="1580" w:type="dxa"/>
            <w:vMerge w:val="continue"/>
            <w:vAlign w:val="center"/>
          </w:tcPr>
          <w:p w14:paraId="5B5ECB71">
            <w:pPr>
              <w:jc w:val="center"/>
              <w:rPr>
                <w:rFonts w:ascii="Times New Roman" w:hAnsi="Times New Roman" w:eastAsia="仿宋" w:cs="Times New Roman"/>
                <w:color w:val="000000"/>
                <w:sz w:val="24"/>
                <w:szCs w:val="24"/>
              </w:rPr>
            </w:pPr>
          </w:p>
        </w:tc>
        <w:tc>
          <w:tcPr>
            <w:tcW w:w="4971" w:type="dxa"/>
            <w:gridSpan w:val="2"/>
            <w:vAlign w:val="center"/>
          </w:tcPr>
          <w:p w14:paraId="5C7D6683">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代表产生流程规范，</w:t>
            </w:r>
          </w:p>
          <w:p w14:paraId="3EDE1F79">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代表人数不低于所联系学生人数的1%</w:t>
            </w:r>
          </w:p>
        </w:tc>
        <w:tc>
          <w:tcPr>
            <w:tcW w:w="1688" w:type="dxa"/>
            <w:vAlign w:val="center"/>
          </w:tcPr>
          <w:p w14:paraId="04F46DA2">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2C946A84">
            <w:pPr>
              <w:widowControl/>
              <w:jc w:val="center"/>
              <w:rPr>
                <w:rFonts w:ascii="Times New Roman" w:hAnsi="Times New Roman" w:eastAsia="宋体" w:cs="Times New Roman"/>
                <w:color w:val="000000"/>
                <w:sz w:val="24"/>
                <w:szCs w:val="24"/>
              </w:rPr>
            </w:pPr>
          </w:p>
        </w:tc>
        <w:tc>
          <w:tcPr>
            <w:tcW w:w="1408" w:type="dxa"/>
            <w:vAlign w:val="center"/>
          </w:tcPr>
          <w:p w14:paraId="623CE3E8">
            <w:pPr>
              <w:widowControl/>
              <w:jc w:val="center"/>
              <w:rPr>
                <w:rFonts w:ascii="Times New Roman" w:hAnsi="Times New Roman" w:eastAsia="宋体" w:cs="Times New Roman"/>
                <w:color w:val="000000"/>
                <w:sz w:val="24"/>
                <w:szCs w:val="24"/>
              </w:rPr>
            </w:pPr>
          </w:p>
        </w:tc>
      </w:tr>
      <w:tr w14:paraId="464F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1CA1A6F9">
            <w:pPr>
              <w:jc w:val="center"/>
              <w:rPr>
                <w:rFonts w:ascii="Times New Roman" w:hAnsi="Times New Roman" w:eastAsia="仿宋" w:cs="Times New Roman"/>
                <w:color w:val="000000"/>
                <w:sz w:val="24"/>
                <w:szCs w:val="24"/>
              </w:rPr>
            </w:pPr>
          </w:p>
        </w:tc>
        <w:tc>
          <w:tcPr>
            <w:tcW w:w="1380" w:type="dxa"/>
            <w:vMerge w:val="continue"/>
            <w:vAlign w:val="center"/>
          </w:tcPr>
          <w:p w14:paraId="69632FC1">
            <w:pPr>
              <w:jc w:val="center"/>
              <w:rPr>
                <w:rFonts w:ascii="Times New Roman" w:hAnsi="Times New Roman" w:eastAsia="仿宋" w:cs="Times New Roman"/>
                <w:color w:val="000000"/>
                <w:sz w:val="24"/>
                <w:szCs w:val="24"/>
              </w:rPr>
            </w:pPr>
          </w:p>
        </w:tc>
        <w:tc>
          <w:tcPr>
            <w:tcW w:w="1580" w:type="dxa"/>
            <w:vMerge w:val="continue"/>
            <w:vAlign w:val="center"/>
          </w:tcPr>
          <w:p w14:paraId="6B719F95">
            <w:pPr>
              <w:jc w:val="center"/>
              <w:rPr>
                <w:rFonts w:ascii="Times New Roman" w:hAnsi="Times New Roman" w:eastAsia="仿宋" w:cs="Times New Roman"/>
                <w:color w:val="000000"/>
                <w:sz w:val="24"/>
                <w:szCs w:val="24"/>
              </w:rPr>
            </w:pPr>
          </w:p>
        </w:tc>
        <w:tc>
          <w:tcPr>
            <w:tcW w:w="4971" w:type="dxa"/>
            <w:gridSpan w:val="2"/>
            <w:vAlign w:val="center"/>
          </w:tcPr>
          <w:p w14:paraId="23E3DF92">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学生代表大会相关文件、材料齐全，内容规范</w:t>
            </w:r>
          </w:p>
        </w:tc>
        <w:tc>
          <w:tcPr>
            <w:tcW w:w="1688" w:type="dxa"/>
            <w:vAlign w:val="center"/>
          </w:tcPr>
          <w:p w14:paraId="698E9F3C">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FA83F47">
            <w:pPr>
              <w:widowControl/>
              <w:jc w:val="center"/>
              <w:rPr>
                <w:rFonts w:ascii="Times New Roman" w:hAnsi="Times New Roman" w:eastAsia="宋体" w:cs="Times New Roman"/>
                <w:color w:val="000000"/>
                <w:sz w:val="24"/>
                <w:szCs w:val="24"/>
              </w:rPr>
            </w:pPr>
          </w:p>
        </w:tc>
        <w:tc>
          <w:tcPr>
            <w:tcW w:w="1408" w:type="dxa"/>
            <w:vAlign w:val="center"/>
          </w:tcPr>
          <w:p w14:paraId="7A85C58A">
            <w:pPr>
              <w:widowControl/>
              <w:jc w:val="center"/>
              <w:rPr>
                <w:rFonts w:ascii="Times New Roman" w:hAnsi="Times New Roman" w:eastAsia="宋体" w:cs="Times New Roman"/>
                <w:color w:val="000000"/>
                <w:sz w:val="24"/>
                <w:szCs w:val="24"/>
              </w:rPr>
            </w:pPr>
          </w:p>
        </w:tc>
      </w:tr>
      <w:tr w14:paraId="17E1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10F5FB8C">
            <w:pPr>
              <w:jc w:val="center"/>
              <w:rPr>
                <w:rFonts w:ascii="Times New Roman" w:hAnsi="Times New Roman" w:eastAsia="仿宋" w:cs="Times New Roman"/>
                <w:color w:val="000000"/>
                <w:sz w:val="24"/>
                <w:szCs w:val="24"/>
              </w:rPr>
            </w:pPr>
          </w:p>
        </w:tc>
        <w:tc>
          <w:tcPr>
            <w:tcW w:w="1380" w:type="dxa"/>
            <w:vMerge w:val="continue"/>
            <w:vAlign w:val="center"/>
          </w:tcPr>
          <w:p w14:paraId="5CADDB35">
            <w:pPr>
              <w:jc w:val="center"/>
              <w:rPr>
                <w:rFonts w:ascii="Times New Roman" w:hAnsi="Times New Roman" w:eastAsia="仿宋" w:cs="Times New Roman"/>
                <w:color w:val="000000"/>
                <w:sz w:val="24"/>
                <w:szCs w:val="24"/>
              </w:rPr>
            </w:pPr>
          </w:p>
        </w:tc>
        <w:tc>
          <w:tcPr>
            <w:tcW w:w="1580" w:type="dxa"/>
            <w:vAlign w:val="center"/>
          </w:tcPr>
          <w:p w14:paraId="0D1BF067">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全体成员</w:t>
            </w:r>
          </w:p>
          <w:p w14:paraId="1BE84796">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大会</w:t>
            </w:r>
          </w:p>
          <w:p w14:paraId="194C536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（1分）</w:t>
            </w:r>
          </w:p>
        </w:tc>
        <w:tc>
          <w:tcPr>
            <w:tcW w:w="4971" w:type="dxa"/>
            <w:gridSpan w:val="2"/>
            <w:vAlign w:val="center"/>
          </w:tcPr>
          <w:p w14:paraId="513920A5">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按期规范召开全体成员大会，</w:t>
            </w:r>
          </w:p>
          <w:p w14:paraId="04930459">
            <w:pPr>
              <w:widowControl/>
              <w:jc w:val="center"/>
              <w:rPr>
                <w:rFonts w:hint="default" w:ascii="Times New Roman" w:hAnsi="Times New Roman" w:eastAsia="仿宋" w:cs="Times New Roman"/>
                <w:color w:val="000000"/>
                <w:sz w:val="22"/>
                <w:lang w:val="en-US" w:eastAsia="zh-CN"/>
              </w:rPr>
            </w:pPr>
            <w:r>
              <w:rPr>
                <w:rFonts w:hint="eastAsia" w:ascii="Times New Roman" w:hAnsi="Times New Roman" w:eastAsia="仿宋" w:cs="Times New Roman"/>
                <w:color w:val="000000"/>
                <w:kern w:val="0"/>
                <w:sz w:val="22"/>
                <w:lang w:bidi="ar"/>
              </w:rPr>
              <w:t>每学期举行1次加0.5分，上限1分</w:t>
            </w:r>
          </w:p>
        </w:tc>
        <w:tc>
          <w:tcPr>
            <w:tcW w:w="1688" w:type="dxa"/>
            <w:vAlign w:val="center"/>
          </w:tcPr>
          <w:p w14:paraId="16775B79">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0AEA4214">
            <w:pPr>
              <w:widowControl/>
              <w:jc w:val="center"/>
              <w:rPr>
                <w:rFonts w:ascii="Times New Roman" w:hAnsi="Times New Roman" w:eastAsia="宋体" w:cs="Times New Roman"/>
                <w:color w:val="000000"/>
                <w:sz w:val="24"/>
                <w:szCs w:val="24"/>
              </w:rPr>
            </w:pPr>
          </w:p>
        </w:tc>
        <w:tc>
          <w:tcPr>
            <w:tcW w:w="1408" w:type="dxa"/>
            <w:vAlign w:val="center"/>
          </w:tcPr>
          <w:p w14:paraId="3565AAA3">
            <w:pPr>
              <w:widowControl/>
              <w:jc w:val="center"/>
              <w:rPr>
                <w:rFonts w:ascii="Times New Roman" w:hAnsi="Times New Roman" w:eastAsia="宋体" w:cs="Times New Roman"/>
                <w:color w:val="000000"/>
                <w:sz w:val="24"/>
                <w:szCs w:val="24"/>
              </w:rPr>
            </w:pPr>
          </w:p>
        </w:tc>
      </w:tr>
      <w:tr w14:paraId="0D53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05D0891B">
            <w:pPr>
              <w:jc w:val="center"/>
              <w:rPr>
                <w:rFonts w:ascii="Times New Roman" w:hAnsi="Times New Roman" w:eastAsia="仿宋" w:cs="Times New Roman"/>
                <w:color w:val="000000"/>
                <w:sz w:val="24"/>
                <w:szCs w:val="24"/>
              </w:rPr>
            </w:pPr>
          </w:p>
        </w:tc>
        <w:tc>
          <w:tcPr>
            <w:tcW w:w="1380" w:type="dxa"/>
            <w:vMerge w:val="restart"/>
            <w:vAlign w:val="center"/>
          </w:tcPr>
          <w:p w14:paraId="4EA35DA3">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队伍建设</w:t>
            </w:r>
          </w:p>
          <w:p w14:paraId="2DD27D2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4.5</w:t>
            </w:r>
            <w:r>
              <w:rPr>
                <w:rFonts w:ascii="Times New Roman" w:hAnsi="Times New Roman" w:eastAsia="仿宋" w:cs="Times New Roman"/>
                <w:color w:val="000000"/>
                <w:kern w:val="0"/>
                <w:sz w:val="24"/>
                <w:szCs w:val="24"/>
                <w:lang w:bidi="ar"/>
              </w:rPr>
              <w:t>分）</w:t>
            </w:r>
          </w:p>
        </w:tc>
        <w:tc>
          <w:tcPr>
            <w:tcW w:w="1580" w:type="dxa"/>
            <w:vMerge w:val="restart"/>
            <w:vAlign w:val="center"/>
          </w:tcPr>
          <w:p w14:paraId="5A345FE3">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工作人员</w:t>
            </w:r>
          </w:p>
          <w:p w14:paraId="2A14286C">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遴选</w:t>
            </w:r>
          </w:p>
          <w:p w14:paraId="78E28FE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（1.5分）</w:t>
            </w:r>
          </w:p>
        </w:tc>
        <w:tc>
          <w:tcPr>
            <w:tcW w:w="4971" w:type="dxa"/>
            <w:gridSpan w:val="2"/>
            <w:vAlign w:val="center"/>
          </w:tcPr>
          <w:p w14:paraId="0A60C5F5">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工作人员为共产党员或共青团员</w:t>
            </w:r>
          </w:p>
        </w:tc>
        <w:tc>
          <w:tcPr>
            <w:tcW w:w="1688" w:type="dxa"/>
            <w:vAlign w:val="center"/>
          </w:tcPr>
          <w:p w14:paraId="1FA3AB3F">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42D216C0">
            <w:pPr>
              <w:widowControl/>
              <w:jc w:val="center"/>
              <w:rPr>
                <w:rFonts w:ascii="Times New Roman" w:hAnsi="Times New Roman" w:eastAsia="宋体" w:cs="Times New Roman"/>
                <w:color w:val="000000"/>
                <w:sz w:val="24"/>
                <w:szCs w:val="24"/>
              </w:rPr>
            </w:pPr>
          </w:p>
        </w:tc>
        <w:tc>
          <w:tcPr>
            <w:tcW w:w="1408" w:type="dxa"/>
            <w:vAlign w:val="center"/>
          </w:tcPr>
          <w:p w14:paraId="694B5E25">
            <w:pPr>
              <w:widowControl/>
              <w:jc w:val="center"/>
              <w:rPr>
                <w:rFonts w:ascii="Times New Roman" w:hAnsi="Times New Roman" w:eastAsia="宋体" w:cs="Times New Roman"/>
                <w:color w:val="000000"/>
                <w:sz w:val="24"/>
                <w:szCs w:val="24"/>
              </w:rPr>
            </w:pPr>
          </w:p>
        </w:tc>
      </w:tr>
      <w:tr w14:paraId="0EAF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BC8F8BB">
            <w:pPr>
              <w:jc w:val="center"/>
              <w:rPr>
                <w:rFonts w:ascii="Times New Roman" w:hAnsi="Times New Roman" w:eastAsia="仿宋" w:cs="Times New Roman"/>
                <w:color w:val="000000"/>
                <w:sz w:val="24"/>
                <w:szCs w:val="24"/>
              </w:rPr>
            </w:pPr>
          </w:p>
        </w:tc>
        <w:tc>
          <w:tcPr>
            <w:tcW w:w="1380" w:type="dxa"/>
            <w:vMerge w:val="continue"/>
            <w:vAlign w:val="center"/>
          </w:tcPr>
          <w:p w14:paraId="7F332EE3">
            <w:pPr>
              <w:jc w:val="center"/>
              <w:rPr>
                <w:rFonts w:ascii="Times New Roman" w:hAnsi="Times New Roman" w:eastAsia="仿宋" w:cs="Times New Roman"/>
                <w:color w:val="000000"/>
                <w:sz w:val="24"/>
                <w:szCs w:val="24"/>
              </w:rPr>
            </w:pPr>
          </w:p>
        </w:tc>
        <w:tc>
          <w:tcPr>
            <w:tcW w:w="1580" w:type="dxa"/>
            <w:vMerge w:val="continue"/>
            <w:vAlign w:val="center"/>
          </w:tcPr>
          <w:p w14:paraId="388D42A2">
            <w:pPr>
              <w:jc w:val="center"/>
              <w:rPr>
                <w:rFonts w:ascii="Times New Roman" w:hAnsi="Times New Roman" w:eastAsia="仿宋" w:cs="Times New Roman"/>
                <w:color w:val="000000"/>
                <w:sz w:val="24"/>
                <w:szCs w:val="24"/>
              </w:rPr>
            </w:pPr>
          </w:p>
        </w:tc>
        <w:tc>
          <w:tcPr>
            <w:tcW w:w="4971" w:type="dxa"/>
            <w:gridSpan w:val="2"/>
            <w:vAlign w:val="center"/>
          </w:tcPr>
          <w:p w14:paraId="479A9047">
            <w:pPr>
              <w:widowControl/>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工作人员中除一年级新生外的本科生学习成绩综合排名在本专业前30%以内，且无课业不及格情况</w:t>
            </w:r>
          </w:p>
        </w:tc>
        <w:tc>
          <w:tcPr>
            <w:tcW w:w="1688" w:type="dxa"/>
            <w:vAlign w:val="center"/>
          </w:tcPr>
          <w:p w14:paraId="25C1BDD4">
            <w:pPr>
              <w:widowControl/>
              <w:rPr>
                <w:rFonts w:ascii="Times New Roman" w:hAnsi="Times New Roman" w:eastAsia="仿宋" w:cs="Times New Roman"/>
                <w:color w:val="000000"/>
                <w:kern w:val="0"/>
                <w:sz w:val="24"/>
                <w:szCs w:val="24"/>
                <w:lang w:bidi="ar"/>
              </w:rPr>
            </w:pPr>
          </w:p>
        </w:tc>
        <w:tc>
          <w:tcPr>
            <w:tcW w:w="1408" w:type="dxa"/>
            <w:vAlign w:val="center"/>
          </w:tcPr>
          <w:p w14:paraId="40D3DA0F">
            <w:pPr>
              <w:widowControl/>
              <w:jc w:val="center"/>
              <w:rPr>
                <w:rFonts w:ascii="Times New Roman" w:hAnsi="Times New Roman" w:eastAsia="宋体" w:cs="Times New Roman"/>
                <w:color w:val="000000"/>
                <w:sz w:val="24"/>
                <w:szCs w:val="24"/>
              </w:rPr>
            </w:pPr>
          </w:p>
        </w:tc>
        <w:tc>
          <w:tcPr>
            <w:tcW w:w="1408" w:type="dxa"/>
            <w:vAlign w:val="center"/>
          </w:tcPr>
          <w:p w14:paraId="6172B79E">
            <w:pPr>
              <w:widowControl/>
              <w:jc w:val="center"/>
              <w:rPr>
                <w:rFonts w:ascii="Times New Roman" w:hAnsi="Times New Roman" w:eastAsia="宋体" w:cs="Times New Roman"/>
                <w:color w:val="000000"/>
                <w:sz w:val="24"/>
                <w:szCs w:val="24"/>
              </w:rPr>
            </w:pPr>
          </w:p>
        </w:tc>
      </w:tr>
      <w:tr w14:paraId="510B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03BC664C">
            <w:pPr>
              <w:jc w:val="center"/>
              <w:rPr>
                <w:rFonts w:ascii="Times New Roman" w:hAnsi="Times New Roman" w:eastAsia="仿宋" w:cs="Times New Roman"/>
                <w:color w:val="000000"/>
                <w:sz w:val="24"/>
                <w:szCs w:val="24"/>
              </w:rPr>
            </w:pPr>
          </w:p>
        </w:tc>
        <w:tc>
          <w:tcPr>
            <w:tcW w:w="1380" w:type="dxa"/>
            <w:vMerge w:val="continue"/>
            <w:vAlign w:val="center"/>
          </w:tcPr>
          <w:p w14:paraId="1B192FA7">
            <w:pPr>
              <w:jc w:val="center"/>
              <w:rPr>
                <w:rFonts w:ascii="Times New Roman" w:hAnsi="Times New Roman" w:eastAsia="仿宋" w:cs="Times New Roman"/>
                <w:color w:val="000000"/>
                <w:sz w:val="24"/>
                <w:szCs w:val="24"/>
              </w:rPr>
            </w:pPr>
          </w:p>
        </w:tc>
        <w:tc>
          <w:tcPr>
            <w:tcW w:w="1580" w:type="dxa"/>
            <w:vMerge w:val="continue"/>
            <w:vAlign w:val="center"/>
          </w:tcPr>
          <w:p w14:paraId="5529B53B">
            <w:pPr>
              <w:jc w:val="center"/>
              <w:rPr>
                <w:rFonts w:ascii="Times New Roman" w:hAnsi="Times New Roman" w:eastAsia="仿宋" w:cs="Times New Roman"/>
                <w:color w:val="000000"/>
                <w:sz w:val="24"/>
                <w:szCs w:val="24"/>
              </w:rPr>
            </w:pPr>
          </w:p>
        </w:tc>
        <w:tc>
          <w:tcPr>
            <w:tcW w:w="4971" w:type="dxa"/>
            <w:gridSpan w:val="2"/>
            <w:vAlign w:val="center"/>
          </w:tcPr>
          <w:p w14:paraId="55D354A1">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主席团成员由学生代表大会选举产生</w:t>
            </w:r>
          </w:p>
        </w:tc>
        <w:tc>
          <w:tcPr>
            <w:tcW w:w="1688" w:type="dxa"/>
            <w:vAlign w:val="center"/>
          </w:tcPr>
          <w:p w14:paraId="691E398F">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2881A6D3">
            <w:pPr>
              <w:widowControl/>
              <w:jc w:val="center"/>
              <w:rPr>
                <w:rFonts w:ascii="Times New Roman" w:hAnsi="Times New Roman" w:eastAsia="宋体" w:cs="Times New Roman"/>
                <w:color w:val="000000"/>
                <w:sz w:val="24"/>
                <w:szCs w:val="24"/>
              </w:rPr>
            </w:pPr>
          </w:p>
        </w:tc>
        <w:tc>
          <w:tcPr>
            <w:tcW w:w="1408" w:type="dxa"/>
            <w:vAlign w:val="center"/>
          </w:tcPr>
          <w:p w14:paraId="62C2A0C6">
            <w:pPr>
              <w:widowControl/>
              <w:jc w:val="center"/>
              <w:rPr>
                <w:rFonts w:ascii="Times New Roman" w:hAnsi="Times New Roman" w:eastAsia="宋体" w:cs="Times New Roman"/>
                <w:color w:val="000000"/>
                <w:sz w:val="24"/>
                <w:szCs w:val="24"/>
              </w:rPr>
            </w:pPr>
          </w:p>
        </w:tc>
      </w:tr>
      <w:tr w14:paraId="1B22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4B0E915C">
            <w:pPr>
              <w:jc w:val="center"/>
              <w:rPr>
                <w:rFonts w:ascii="Times New Roman" w:hAnsi="Times New Roman" w:eastAsia="仿宋" w:cs="Times New Roman"/>
                <w:color w:val="000000"/>
                <w:sz w:val="24"/>
                <w:szCs w:val="24"/>
              </w:rPr>
            </w:pPr>
          </w:p>
        </w:tc>
        <w:tc>
          <w:tcPr>
            <w:tcW w:w="1380" w:type="dxa"/>
            <w:vMerge w:val="continue"/>
            <w:vAlign w:val="center"/>
          </w:tcPr>
          <w:p w14:paraId="35BEEF3A">
            <w:pPr>
              <w:jc w:val="center"/>
              <w:rPr>
                <w:rFonts w:ascii="Times New Roman" w:hAnsi="Times New Roman" w:eastAsia="仿宋" w:cs="Times New Roman"/>
                <w:color w:val="000000"/>
                <w:sz w:val="24"/>
                <w:szCs w:val="24"/>
              </w:rPr>
            </w:pPr>
          </w:p>
        </w:tc>
        <w:tc>
          <w:tcPr>
            <w:tcW w:w="1580" w:type="dxa"/>
            <w:vAlign w:val="center"/>
          </w:tcPr>
          <w:p w14:paraId="5317C855">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骨干培训</w:t>
            </w:r>
          </w:p>
          <w:p w14:paraId="1EBD5CC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（2分）</w:t>
            </w:r>
          </w:p>
        </w:tc>
        <w:tc>
          <w:tcPr>
            <w:tcW w:w="4971" w:type="dxa"/>
            <w:gridSpan w:val="2"/>
            <w:vAlign w:val="center"/>
          </w:tcPr>
          <w:p w14:paraId="44243FEA">
            <w:pPr>
              <w:widowControl/>
              <w:jc w:val="center"/>
              <w:rPr>
                <w:rFonts w:hint="eastAsia" w:ascii="Times New Roman" w:hAnsi="Times New Roman" w:eastAsia="仿宋" w:cs="Times New Roman"/>
                <w:color w:val="000000"/>
                <w:kern w:val="0"/>
                <w:sz w:val="22"/>
                <w:lang w:eastAsia="zh-CN" w:bidi="ar"/>
              </w:rPr>
            </w:pPr>
            <w:r>
              <w:rPr>
                <w:rFonts w:ascii="Times New Roman" w:hAnsi="Times New Roman" w:eastAsia="仿宋" w:cs="Times New Roman"/>
                <w:color w:val="000000"/>
                <w:kern w:val="0"/>
                <w:sz w:val="22"/>
                <w:lang w:bidi="ar"/>
              </w:rPr>
              <w:t>院</w:t>
            </w:r>
            <w:r>
              <w:rPr>
                <w:rFonts w:hint="eastAsia" w:ascii="Times New Roman" w:hAnsi="Times New Roman" w:eastAsia="仿宋" w:cs="Times New Roman"/>
                <w:color w:val="000000"/>
                <w:kern w:val="0"/>
                <w:sz w:val="22"/>
                <w:lang w:eastAsia="zh-CN" w:bidi="ar"/>
              </w:rPr>
              <w:t>（</w:t>
            </w:r>
            <w:r>
              <w:rPr>
                <w:rFonts w:ascii="Times New Roman" w:hAnsi="Times New Roman" w:eastAsia="仿宋" w:cs="Times New Roman"/>
                <w:color w:val="000000"/>
                <w:kern w:val="0"/>
                <w:sz w:val="22"/>
                <w:lang w:bidi="ar"/>
              </w:rPr>
              <w:t>系</w:t>
            </w:r>
            <w:r>
              <w:rPr>
                <w:rFonts w:hint="eastAsia" w:ascii="Times New Roman" w:hAnsi="Times New Roman" w:eastAsia="仿宋" w:cs="Times New Roman"/>
                <w:color w:val="000000"/>
                <w:kern w:val="0"/>
                <w:sz w:val="22"/>
                <w:lang w:eastAsia="zh-CN" w:bidi="ar"/>
              </w:rPr>
              <w:t>）</w:t>
            </w:r>
            <w:r>
              <w:rPr>
                <w:rFonts w:ascii="Times New Roman" w:hAnsi="Times New Roman" w:eastAsia="仿宋" w:cs="Times New Roman"/>
                <w:color w:val="000000"/>
                <w:kern w:val="0"/>
                <w:sz w:val="22"/>
                <w:lang w:bidi="ar"/>
              </w:rPr>
              <w:t>自主举办</w:t>
            </w:r>
            <w:r>
              <w:rPr>
                <w:rFonts w:hint="eastAsia" w:ascii="Times New Roman" w:hAnsi="Times New Roman" w:eastAsia="仿宋" w:cs="Times New Roman"/>
                <w:color w:val="000000"/>
                <w:kern w:val="0"/>
                <w:sz w:val="22"/>
                <w:lang w:eastAsia="zh-CN" w:bidi="ar"/>
              </w:rPr>
              <w:t>，</w:t>
            </w:r>
          </w:p>
          <w:p w14:paraId="60FA1835">
            <w:pPr>
              <w:widowControl/>
              <w:jc w:val="center"/>
              <w:rPr>
                <w:rFonts w:hint="default" w:ascii="Times New Roman" w:hAnsi="Times New Roman" w:eastAsia="仿宋" w:cs="Times New Roman"/>
                <w:color w:val="000000"/>
                <w:sz w:val="22"/>
                <w:lang w:val="en-US" w:eastAsia="zh-CN"/>
              </w:rPr>
            </w:pPr>
            <w:r>
              <w:rPr>
                <w:rFonts w:hint="eastAsia" w:ascii="Times New Roman" w:hAnsi="Times New Roman" w:eastAsia="仿宋" w:cs="Times New Roman"/>
                <w:color w:val="000000"/>
                <w:kern w:val="0"/>
                <w:sz w:val="22"/>
                <w:lang w:val="en-US" w:eastAsia="zh-CN" w:bidi="ar"/>
              </w:rPr>
              <w:t>每开展1次加0.5分，上限2分</w:t>
            </w:r>
          </w:p>
        </w:tc>
        <w:tc>
          <w:tcPr>
            <w:tcW w:w="1688" w:type="dxa"/>
            <w:vAlign w:val="center"/>
          </w:tcPr>
          <w:p w14:paraId="0E9B3BE6">
            <w:pPr>
              <w:widowControl/>
              <w:jc w:val="center"/>
              <w:rPr>
                <w:rFonts w:ascii="Times New Roman" w:hAnsi="Times New Roman" w:eastAsia="仿宋" w:cs="Times New Roman"/>
                <w:color w:val="000000"/>
                <w:kern w:val="0"/>
                <w:sz w:val="24"/>
                <w:szCs w:val="24"/>
                <w:lang w:bidi="ar"/>
              </w:rPr>
            </w:pPr>
            <w:r>
              <w:rPr>
                <w:rFonts w:hint="eastAsia" w:ascii="Times New Roman" w:hAnsi="Times New Roman" w:eastAsia="仿宋" w:cs="Times New Roman"/>
                <w:color w:val="000000"/>
                <w:kern w:val="0"/>
                <w:sz w:val="24"/>
                <w:szCs w:val="24"/>
                <w:lang w:bidi="ar"/>
              </w:rPr>
              <w:t>例：3次</w:t>
            </w:r>
          </w:p>
        </w:tc>
        <w:tc>
          <w:tcPr>
            <w:tcW w:w="1408" w:type="dxa"/>
            <w:vAlign w:val="center"/>
          </w:tcPr>
          <w:p w14:paraId="1138B4BB">
            <w:pPr>
              <w:widowControl/>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kern w:val="0"/>
                <w:sz w:val="24"/>
                <w:szCs w:val="24"/>
                <w:lang w:bidi="ar"/>
              </w:rPr>
              <w:t>1</w:t>
            </w:r>
            <w:r>
              <w:rPr>
                <w:rFonts w:ascii="Times New Roman" w:hAnsi="Times New Roman" w:eastAsia="仿宋" w:cs="Times New Roman"/>
                <w:color w:val="000000"/>
                <w:kern w:val="0"/>
                <w:sz w:val="24"/>
                <w:szCs w:val="24"/>
                <w:lang w:bidi="ar"/>
              </w:rPr>
              <w:t>.5分</w:t>
            </w:r>
          </w:p>
        </w:tc>
        <w:tc>
          <w:tcPr>
            <w:tcW w:w="1408" w:type="dxa"/>
            <w:vAlign w:val="center"/>
          </w:tcPr>
          <w:p w14:paraId="3E83C1B7">
            <w:pPr>
              <w:widowControl/>
              <w:jc w:val="center"/>
              <w:rPr>
                <w:rFonts w:ascii="Times New Roman" w:hAnsi="Times New Roman" w:eastAsia="仿宋" w:cs="Times New Roman"/>
                <w:color w:val="000000"/>
                <w:kern w:val="0"/>
                <w:sz w:val="24"/>
                <w:szCs w:val="24"/>
                <w:lang w:bidi="ar"/>
              </w:rPr>
            </w:pPr>
          </w:p>
        </w:tc>
      </w:tr>
      <w:tr w14:paraId="401D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311D4D21">
            <w:pPr>
              <w:jc w:val="center"/>
              <w:rPr>
                <w:rFonts w:ascii="Times New Roman" w:hAnsi="Times New Roman" w:eastAsia="仿宋" w:cs="Times New Roman"/>
                <w:color w:val="000000"/>
                <w:sz w:val="24"/>
                <w:szCs w:val="24"/>
              </w:rPr>
            </w:pPr>
          </w:p>
        </w:tc>
        <w:tc>
          <w:tcPr>
            <w:tcW w:w="1380" w:type="dxa"/>
            <w:vMerge w:val="continue"/>
            <w:vAlign w:val="center"/>
          </w:tcPr>
          <w:p w14:paraId="285CFA20">
            <w:pPr>
              <w:jc w:val="center"/>
              <w:rPr>
                <w:rFonts w:ascii="Times New Roman" w:hAnsi="Times New Roman" w:eastAsia="仿宋" w:cs="Times New Roman"/>
                <w:color w:val="000000"/>
                <w:sz w:val="24"/>
                <w:szCs w:val="24"/>
              </w:rPr>
            </w:pPr>
          </w:p>
        </w:tc>
        <w:tc>
          <w:tcPr>
            <w:tcW w:w="1580" w:type="dxa"/>
            <w:vMerge w:val="restart"/>
            <w:vAlign w:val="center"/>
          </w:tcPr>
          <w:p w14:paraId="43D061C0">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参加校学生会“星火班”</w:t>
            </w:r>
          </w:p>
          <w:p w14:paraId="4714085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（3分）</w:t>
            </w:r>
          </w:p>
        </w:tc>
        <w:tc>
          <w:tcPr>
            <w:tcW w:w="4971" w:type="dxa"/>
            <w:gridSpan w:val="2"/>
            <w:vAlign w:val="center"/>
          </w:tcPr>
          <w:p w14:paraId="7C2852EC">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符合规定人数</w:t>
            </w:r>
          </w:p>
        </w:tc>
        <w:tc>
          <w:tcPr>
            <w:tcW w:w="1688" w:type="dxa"/>
            <w:vAlign w:val="center"/>
          </w:tcPr>
          <w:p w14:paraId="365A9771">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329CC9D0">
            <w:pPr>
              <w:widowControl/>
              <w:jc w:val="center"/>
              <w:rPr>
                <w:rFonts w:ascii="Times New Roman" w:hAnsi="Times New Roman" w:eastAsia="仿宋" w:cs="Times New Roman"/>
                <w:color w:val="000000"/>
                <w:sz w:val="24"/>
                <w:szCs w:val="24"/>
              </w:rPr>
            </w:pPr>
          </w:p>
        </w:tc>
        <w:tc>
          <w:tcPr>
            <w:tcW w:w="1408" w:type="dxa"/>
            <w:vAlign w:val="center"/>
          </w:tcPr>
          <w:p w14:paraId="61DF2C9D">
            <w:pPr>
              <w:widowControl/>
              <w:jc w:val="center"/>
              <w:rPr>
                <w:rFonts w:ascii="Times New Roman" w:hAnsi="Times New Roman" w:eastAsia="仿宋" w:cs="Times New Roman"/>
                <w:color w:val="000000"/>
                <w:sz w:val="24"/>
                <w:szCs w:val="24"/>
              </w:rPr>
            </w:pPr>
          </w:p>
        </w:tc>
      </w:tr>
      <w:tr w14:paraId="3EB5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7B1E5CF">
            <w:pPr>
              <w:jc w:val="center"/>
              <w:rPr>
                <w:rFonts w:ascii="Times New Roman" w:hAnsi="Times New Roman" w:eastAsia="仿宋" w:cs="Times New Roman"/>
                <w:color w:val="000000"/>
                <w:sz w:val="24"/>
                <w:szCs w:val="24"/>
              </w:rPr>
            </w:pPr>
          </w:p>
        </w:tc>
        <w:tc>
          <w:tcPr>
            <w:tcW w:w="1380" w:type="dxa"/>
            <w:vMerge w:val="continue"/>
            <w:vAlign w:val="center"/>
          </w:tcPr>
          <w:p w14:paraId="1454CE74">
            <w:pPr>
              <w:jc w:val="center"/>
              <w:rPr>
                <w:rFonts w:ascii="Times New Roman" w:hAnsi="Times New Roman" w:eastAsia="仿宋" w:cs="Times New Roman"/>
                <w:color w:val="000000"/>
                <w:sz w:val="24"/>
                <w:szCs w:val="24"/>
              </w:rPr>
            </w:pPr>
          </w:p>
        </w:tc>
        <w:tc>
          <w:tcPr>
            <w:tcW w:w="1580" w:type="dxa"/>
            <w:vMerge w:val="continue"/>
            <w:vAlign w:val="center"/>
          </w:tcPr>
          <w:p w14:paraId="4647EA5A">
            <w:pPr>
              <w:jc w:val="center"/>
              <w:rPr>
                <w:rFonts w:ascii="Times New Roman" w:hAnsi="Times New Roman" w:eastAsia="仿宋" w:cs="Times New Roman"/>
                <w:color w:val="000000"/>
                <w:sz w:val="24"/>
                <w:szCs w:val="24"/>
              </w:rPr>
            </w:pPr>
          </w:p>
        </w:tc>
        <w:tc>
          <w:tcPr>
            <w:tcW w:w="4971" w:type="dxa"/>
            <w:gridSpan w:val="2"/>
            <w:vAlign w:val="center"/>
          </w:tcPr>
          <w:p w14:paraId="1CFCDFAF">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达到规定人数的50%</w:t>
            </w:r>
          </w:p>
        </w:tc>
        <w:tc>
          <w:tcPr>
            <w:tcW w:w="1688" w:type="dxa"/>
            <w:vAlign w:val="center"/>
          </w:tcPr>
          <w:p w14:paraId="0F743688">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3FF4756A">
            <w:pPr>
              <w:widowControl/>
              <w:jc w:val="center"/>
              <w:rPr>
                <w:rFonts w:ascii="Times New Roman" w:hAnsi="Times New Roman" w:eastAsia="宋体" w:cs="Times New Roman"/>
                <w:color w:val="000000"/>
                <w:sz w:val="24"/>
                <w:szCs w:val="24"/>
              </w:rPr>
            </w:pPr>
          </w:p>
        </w:tc>
        <w:tc>
          <w:tcPr>
            <w:tcW w:w="1408" w:type="dxa"/>
            <w:vAlign w:val="center"/>
          </w:tcPr>
          <w:p w14:paraId="1CA67099">
            <w:pPr>
              <w:widowControl/>
              <w:jc w:val="center"/>
              <w:rPr>
                <w:rFonts w:ascii="Times New Roman" w:hAnsi="Times New Roman" w:eastAsia="宋体" w:cs="Times New Roman"/>
                <w:color w:val="000000"/>
                <w:sz w:val="24"/>
                <w:szCs w:val="24"/>
              </w:rPr>
            </w:pPr>
          </w:p>
        </w:tc>
      </w:tr>
      <w:tr w14:paraId="7FA7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restart"/>
            <w:vAlign w:val="center"/>
          </w:tcPr>
          <w:p w14:paraId="5CB5DAC5">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权益服务</w:t>
            </w:r>
          </w:p>
          <w:p w14:paraId="7618878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（8分）</w:t>
            </w:r>
          </w:p>
        </w:tc>
        <w:tc>
          <w:tcPr>
            <w:tcW w:w="1380" w:type="dxa"/>
            <w:vMerge w:val="restart"/>
            <w:vAlign w:val="center"/>
          </w:tcPr>
          <w:p w14:paraId="682520DE">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日常权益工作</w:t>
            </w:r>
          </w:p>
          <w:p w14:paraId="2B392B3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（7分）</w:t>
            </w:r>
          </w:p>
        </w:tc>
        <w:tc>
          <w:tcPr>
            <w:tcW w:w="1580" w:type="dxa"/>
            <w:vAlign w:val="center"/>
          </w:tcPr>
          <w:p w14:paraId="729324BA">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征集渠道</w:t>
            </w:r>
          </w:p>
          <w:p w14:paraId="1170060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（1分）</w:t>
            </w:r>
          </w:p>
        </w:tc>
        <w:tc>
          <w:tcPr>
            <w:tcW w:w="4971" w:type="dxa"/>
            <w:gridSpan w:val="2"/>
            <w:noWrap/>
            <w:vAlign w:val="center"/>
          </w:tcPr>
          <w:p w14:paraId="02D13706">
            <w:pPr>
              <w:widowControl/>
              <w:jc w:val="center"/>
              <w:rPr>
                <w:rFonts w:ascii="Times New Roman" w:hAnsi="Times New Roman" w:eastAsia="宋体" w:cs="Times New Roman"/>
                <w:color w:val="000000"/>
                <w:sz w:val="22"/>
              </w:rPr>
            </w:pPr>
            <w:r>
              <w:rPr>
                <w:rFonts w:ascii="Times New Roman" w:hAnsi="Times New Roman" w:eastAsia="仿宋" w:cs="Times New Roman"/>
                <w:color w:val="000000"/>
                <w:kern w:val="0"/>
                <w:sz w:val="22"/>
                <w:lang w:bidi="ar"/>
              </w:rPr>
              <w:t>存在多级权益问题征集渠道</w:t>
            </w:r>
          </w:p>
        </w:tc>
        <w:tc>
          <w:tcPr>
            <w:tcW w:w="1688" w:type="dxa"/>
            <w:vAlign w:val="center"/>
          </w:tcPr>
          <w:p w14:paraId="1C6D5AB6">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2350D71">
            <w:pPr>
              <w:widowControl/>
              <w:jc w:val="center"/>
              <w:rPr>
                <w:rFonts w:ascii="Times New Roman" w:hAnsi="Times New Roman" w:eastAsia="宋体" w:cs="Times New Roman"/>
                <w:color w:val="000000"/>
                <w:sz w:val="24"/>
                <w:szCs w:val="24"/>
              </w:rPr>
            </w:pPr>
          </w:p>
        </w:tc>
        <w:tc>
          <w:tcPr>
            <w:tcW w:w="1408" w:type="dxa"/>
            <w:vAlign w:val="center"/>
          </w:tcPr>
          <w:p w14:paraId="10FE4B88">
            <w:pPr>
              <w:widowControl/>
              <w:jc w:val="center"/>
              <w:rPr>
                <w:rFonts w:ascii="Times New Roman" w:hAnsi="Times New Roman" w:eastAsia="宋体" w:cs="Times New Roman"/>
                <w:color w:val="000000"/>
                <w:sz w:val="24"/>
                <w:szCs w:val="24"/>
              </w:rPr>
            </w:pPr>
          </w:p>
        </w:tc>
      </w:tr>
      <w:tr w14:paraId="176F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0103367C">
            <w:pPr>
              <w:jc w:val="center"/>
              <w:rPr>
                <w:rFonts w:ascii="Times New Roman" w:hAnsi="Times New Roman" w:eastAsia="仿宋" w:cs="Times New Roman"/>
                <w:color w:val="000000"/>
                <w:sz w:val="24"/>
                <w:szCs w:val="24"/>
              </w:rPr>
            </w:pPr>
          </w:p>
        </w:tc>
        <w:tc>
          <w:tcPr>
            <w:tcW w:w="1380" w:type="dxa"/>
            <w:vMerge w:val="continue"/>
            <w:vAlign w:val="center"/>
          </w:tcPr>
          <w:p w14:paraId="00BC19E0">
            <w:pPr>
              <w:jc w:val="center"/>
              <w:rPr>
                <w:rFonts w:ascii="Times New Roman" w:hAnsi="Times New Roman" w:eastAsia="仿宋" w:cs="Times New Roman"/>
                <w:color w:val="000000"/>
                <w:sz w:val="24"/>
                <w:szCs w:val="24"/>
              </w:rPr>
            </w:pPr>
          </w:p>
        </w:tc>
        <w:tc>
          <w:tcPr>
            <w:tcW w:w="1580" w:type="dxa"/>
            <w:vMerge w:val="restart"/>
            <w:vAlign w:val="center"/>
          </w:tcPr>
          <w:p w14:paraId="2AA9F664">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处理机制</w:t>
            </w:r>
          </w:p>
          <w:p w14:paraId="303B6EB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（3分）</w:t>
            </w:r>
          </w:p>
        </w:tc>
        <w:tc>
          <w:tcPr>
            <w:tcW w:w="4971" w:type="dxa"/>
            <w:gridSpan w:val="2"/>
            <w:vAlign w:val="center"/>
          </w:tcPr>
          <w:p w14:paraId="75D1DC86">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自主解决院（系）内部权益问题</w:t>
            </w:r>
          </w:p>
        </w:tc>
        <w:tc>
          <w:tcPr>
            <w:tcW w:w="1688" w:type="dxa"/>
            <w:vAlign w:val="center"/>
          </w:tcPr>
          <w:p w14:paraId="39337122">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68DB4112">
            <w:pPr>
              <w:widowControl/>
              <w:jc w:val="center"/>
              <w:rPr>
                <w:rFonts w:ascii="Times New Roman" w:hAnsi="Times New Roman" w:eastAsia="宋体" w:cs="Times New Roman"/>
                <w:color w:val="000000"/>
                <w:sz w:val="24"/>
                <w:szCs w:val="24"/>
              </w:rPr>
            </w:pPr>
          </w:p>
        </w:tc>
        <w:tc>
          <w:tcPr>
            <w:tcW w:w="1408" w:type="dxa"/>
            <w:vAlign w:val="center"/>
          </w:tcPr>
          <w:p w14:paraId="1D530E91">
            <w:pPr>
              <w:widowControl/>
              <w:jc w:val="center"/>
              <w:rPr>
                <w:rFonts w:ascii="Times New Roman" w:hAnsi="Times New Roman" w:eastAsia="宋体" w:cs="Times New Roman"/>
                <w:color w:val="000000"/>
                <w:sz w:val="24"/>
                <w:szCs w:val="24"/>
              </w:rPr>
            </w:pPr>
          </w:p>
        </w:tc>
      </w:tr>
      <w:tr w14:paraId="247D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21423CEB">
            <w:pPr>
              <w:jc w:val="center"/>
              <w:rPr>
                <w:rFonts w:ascii="Times New Roman" w:hAnsi="Times New Roman" w:eastAsia="仿宋" w:cs="Times New Roman"/>
                <w:color w:val="000000"/>
                <w:sz w:val="24"/>
                <w:szCs w:val="24"/>
              </w:rPr>
            </w:pPr>
          </w:p>
        </w:tc>
        <w:tc>
          <w:tcPr>
            <w:tcW w:w="1380" w:type="dxa"/>
            <w:vMerge w:val="continue"/>
            <w:vAlign w:val="center"/>
          </w:tcPr>
          <w:p w14:paraId="61852C3F">
            <w:pPr>
              <w:jc w:val="center"/>
              <w:rPr>
                <w:rFonts w:ascii="Times New Roman" w:hAnsi="Times New Roman" w:eastAsia="仿宋" w:cs="Times New Roman"/>
                <w:color w:val="000000"/>
                <w:sz w:val="24"/>
                <w:szCs w:val="24"/>
              </w:rPr>
            </w:pPr>
          </w:p>
        </w:tc>
        <w:tc>
          <w:tcPr>
            <w:tcW w:w="1580" w:type="dxa"/>
            <w:vMerge w:val="continue"/>
            <w:vAlign w:val="center"/>
          </w:tcPr>
          <w:p w14:paraId="0F22E855">
            <w:pPr>
              <w:jc w:val="center"/>
              <w:rPr>
                <w:rFonts w:ascii="Times New Roman" w:hAnsi="Times New Roman" w:eastAsia="仿宋" w:cs="Times New Roman"/>
                <w:color w:val="000000"/>
                <w:sz w:val="24"/>
                <w:szCs w:val="24"/>
              </w:rPr>
            </w:pPr>
          </w:p>
        </w:tc>
        <w:tc>
          <w:tcPr>
            <w:tcW w:w="4971" w:type="dxa"/>
            <w:gridSpan w:val="2"/>
            <w:vAlign w:val="center"/>
          </w:tcPr>
          <w:p w14:paraId="5D372456">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及时向校学生会反馈权益问题</w:t>
            </w:r>
          </w:p>
        </w:tc>
        <w:tc>
          <w:tcPr>
            <w:tcW w:w="1688" w:type="dxa"/>
            <w:vAlign w:val="center"/>
          </w:tcPr>
          <w:p w14:paraId="220BC41B">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33E1146C">
            <w:pPr>
              <w:widowControl/>
              <w:jc w:val="center"/>
              <w:rPr>
                <w:rFonts w:ascii="Times New Roman" w:hAnsi="Times New Roman" w:eastAsia="宋体" w:cs="Times New Roman"/>
                <w:color w:val="000000"/>
                <w:sz w:val="24"/>
                <w:szCs w:val="24"/>
              </w:rPr>
            </w:pPr>
          </w:p>
        </w:tc>
        <w:tc>
          <w:tcPr>
            <w:tcW w:w="1408" w:type="dxa"/>
            <w:vAlign w:val="center"/>
          </w:tcPr>
          <w:p w14:paraId="3D8058E1">
            <w:pPr>
              <w:widowControl/>
              <w:jc w:val="center"/>
              <w:rPr>
                <w:rFonts w:ascii="Times New Roman" w:hAnsi="Times New Roman" w:eastAsia="宋体" w:cs="Times New Roman"/>
                <w:color w:val="000000"/>
                <w:sz w:val="24"/>
                <w:szCs w:val="24"/>
              </w:rPr>
            </w:pPr>
          </w:p>
        </w:tc>
      </w:tr>
      <w:tr w14:paraId="709E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17D47F83">
            <w:pPr>
              <w:jc w:val="center"/>
              <w:rPr>
                <w:rFonts w:ascii="Times New Roman" w:hAnsi="Times New Roman" w:eastAsia="仿宋" w:cs="Times New Roman"/>
                <w:color w:val="000000"/>
                <w:sz w:val="24"/>
                <w:szCs w:val="24"/>
              </w:rPr>
            </w:pPr>
          </w:p>
        </w:tc>
        <w:tc>
          <w:tcPr>
            <w:tcW w:w="1380" w:type="dxa"/>
            <w:vMerge w:val="continue"/>
            <w:vAlign w:val="center"/>
          </w:tcPr>
          <w:p w14:paraId="7AB9FBD3">
            <w:pPr>
              <w:jc w:val="center"/>
              <w:rPr>
                <w:rFonts w:ascii="Times New Roman" w:hAnsi="Times New Roman" w:eastAsia="仿宋" w:cs="Times New Roman"/>
                <w:color w:val="000000"/>
                <w:sz w:val="24"/>
                <w:szCs w:val="24"/>
              </w:rPr>
            </w:pPr>
          </w:p>
        </w:tc>
        <w:tc>
          <w:tcPr>
            <w:tcW w:w="1580" w:type="dxa"/>
            <w:vMerge w:val="restart"/>
            <w:vAlign w:val="center"/>
          </w:tcPr>
          <w:p w14:paraId="397BCE4B">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宣传及</w:t>
            </w:r>
          </w:p>
          <w:p w14:paraId="2A3A3131">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反馈渠道</w:t>
            </w:r>
          </w:p>
          <w:p w14:paraId="65C1032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（3分）</w:t>
            </w:r>
          </w:p>
        </w:tc>
        <w:tc>
          <w:tcPr>
            <w:tcW w:w="4971" w:type="dxa"/>
            <w:gridSpan w:val="2"/>
            <w:vAlign w:val="center"/>
          </w:tcPr>
          <w:p w14:paraId="6E39EB69">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院</w:t>
            </w:r>
            <w:r>
              <w:rPr>
                <w:rFonts w:hint="eastAsia" w:ascii="Times New Roman" w:hAnsi="Times New Roman" w:eastAsia="仿宋" w:cs="Times New Roman"/>
                <w:color w:val="000000"/>
                <w:kern w:val="0"/>
                <w:sz w:val="22"/>
                <w:lang w:eastAsia="zh-CN" w:bidi="ar"/>
              </w:rPr>
              <w:t>（</w:t>
            </w:r>
            <w:r>
              <w:rPr>
                <w:rFonts w:ascii="Times New Roman" w:hAnsi="Times New Roman" w:eastAsia="仿宋" w:cs="Times New Roman"/>
                <w:color w:val="000000"/>
                <w:kern w:val="0"/>
                <w:sz w:val="22"/>
                <w:lang w:bidi="ar"/>
              </w:rPr>
              <w:t>系</w:t>
            </w:r>
            <w:r>
              <w:rPr>
                <w:rFonts w:hint="eastAsia" w:ascii="Times New Roman" w:hAnsi="Times New Roman" w:eastAsia="仿宋" w:cs="Times New Roman"/>
                <w:color w:val="000000"/>
                <w:kern w:val="0"/>
                <w:sz w:val="22"/>
                <w:lang w:eastAsia="zh-CN" w:bidi="ar"/>
              </w:rPr>
              <w:t>）</w:t>
            </w:r>
            <w:r>
              <w:rPr>
                <w:rFonts w:ascii="Times New Roman" w:hAnsi="Times New Roman" w:eastAsia="仿宋" w:cs="Times New Roman"/>
                <w:color w:val="000000"/>
                <w:kern w:val="0"/>
                <w:sz w:val="22"/>
                <w:lang w:bidi="ar"/>
              </w:rPr>
              <w:t>学生会公众号发布权益成果推送，</w:t>
            </w:r>
          </w:p>
          <w:p w14:paraId="2E48961B">
            <w:pPr>
              <w:widowControl/>
              <w:jc w:val="center"/>
              <w:rPr>
                <w:rFonts w:ascii="Times New Roman" w:hAnsi="Times New Roman" w:eastAsia="仿宋" w:cs="Times New Roman"/>
                <w:color w:val="000000"/>
                <w:sz w:val="22"/>
              </w:rPr>
            </w:pPr>
            <w:r>
              <w:rPr>
                <w:rFonts w:hint="eastAsia" w:ascii="Times New Roman" w:hAnsi="Times New Roman" w:eastAsia="仿宋" w:cs="Times New Roman"/>
                <w:color w:val="000000"/>
                <w:kern w:val="0"/>
                <w:sz w:val="22"/>
                <w:lang w:bidi="ar"/>
              </w:rPr>
              <w:t>每发布1次加0.5分，上限2分</w:t>
            </w:r>
          </w:p>
        </w:tc>
        <w:tc>
          <w:tcPr>
            <w:tcW w:w="1688" w:type="dxa"/>
            <w:vAlign w:val="center"/>
          </w:tcPr>
          <w:p w14:paraId="1CDD3481">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03942B7C">
            <w:pPr>
              <w:widowControl/>
              <w:jc w:val="center"/>
              <w:rPr>
                <w:rFonts w:ascii="Times New Roman" w:hAnsi="Times New Roman" w:eastAsia="宋体" w:cs="Times New Roman"/>
                <w:color w:val="000000"/>
                <w:sz w:val="24"/>
                <w:szCs w:val="24"/>
              </w:rPr>
            </w:pPr>
          </w:p>
        </w:tc>
        <w:tc>
          <w:tcPr>
            <w:tcW w:w="1408" w:type="dxa"/>
            <w:vAlign w:val="center"/>
          </w:tcPr>
          <w:p w14:paraId="098AD8D7">
            <w:pPr>
              <w:widowControl/>
              <w:jc w:val="center"/>
              <w:rPr>
                <w:rFonts w:ascii="Times New Roman" w:hAnsi="Times New Roman" w:eastAsia="宋体" w:cs="Times New Roman"/>
                <w:color w:val="000000"/>
                <w:sz w:val="24"/>
                <w:szCs w:val="24"/>
              </w:rPr>
            </w:pPr>
          </w:p>
        </w:tc>
      </w:tr>
      <w:tr w14:paraId="6B19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6B2C3A4">
            <w:pPr>
              <w:jc w:val="center"/>
              <w:rPr>
                <w:rFonts w:ascii="Times New Roman" w:hAnsi="Times New Roman" w:eastAsia="仿宋" w:cs="Times New Roman"/>
                <w:color w:val="000000"/>
                <w:sz w:val="24"/>
                <w:szCs w:val="24"/>
              </w:rPr>
            </w:pPr>
          </w:p>
        </w:tc>
        <w:tc>
          <w:tcPr>
            <w:tcW w:w="1380" w:type="dxa"/>
            <w:vMerge w:val="continue"/>
            <w:vAlign w:val="center"/>
          </w:tcPr>
          <w:p w14:paraId="75FAF420">
            <w:pPr>
              <w:jc w:val="center"/>
              <w:rPr>
                <w:rFonts w:ascii="Times New Roman" w:hAnsi="Times New Roman" w:eastAsia="仿宋" w:cs="Times New Roman"/>
                <w:color w:val="000000"/>
                <w:sz w:val="24"/>
                <w:szCs w:val="24"/>
              </w:rPr>
            </w:pPr>
          </w:p>
        </w:tc>
        <w:tc>
          <w:tcPr>
            <w:tcW w:w="1580" w:type="dxa"/>
            <w:vMerge w:val="continue"/>
            <w:vAlign w:val="center"/>
          </w:tcPr>
          <w:p w14:paraId="3A310FAA">
            <w:pPr>
              <w:jc w:val="center"/>
              <w:rPr>
                <w:rFonts w:ascii="Times New Roman" w:hAnsi="Times New Roman" w:eastAsia="仿宋" w:cs="Times New Roman"/>
                <w:color w:val="000000"/>
                <w:sz w:val="24"/>
                <w:szCs w:val="24"/>
              </w:rPr>
            </w:pPr>
          </w:p>
        </w:tc>
        <w:tc>
          <w:tcPr>
            <w:tcW w:w="4971" w:type="dxa"/>
            <w:gridSpan w:val="2"/>
            <w:vAlign w:val="center"/>
          </w:tcPr>
          <w:p w14:paraId="7CDC2819">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向学生反馈权益问题解决渠道</w:t>
            </w:r>
          </w:p>
        </w:tc>
        <w:tc>
          <w:tcPr>
            <w:tcW w:w="1688" w:type="dxa"/>
            <w:vAlign w:val="center"/>
          </w:tcPr>
          <w:p w14:paraId="10FF0984">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7686F8C0">
            <w:pPr>
              <w:widowControl/>
              <w:jc w:val="center"/>
              <w:rPr>
                <w:rFonts w:ascii="Times New Roman" w:hAnsi="Times New Roman" w:eastAsia="仿宋" w:cs="Times New Roman"/>
                <w:color w:val="000000"/>
                <w:sz w:val="24"/>
                <w:szCs w:val="24"/>
              </w:rPr>
            </w:pPr>
          </w:p>
        </w:tc>
        <w:tc>
          <w:tcPr>
            <w:tcW w:w="1408" w:type="dxa"/>
            <w:vAlign w:val="center"/>
          </w:tcPr>
          <w:p w14:paraId="54F178CD">
            <w:pPr>
              <w:widowControl/>
              <w:jc w:val="center"/>
              <w:rPr>
                <w:rFonts w:ascii="Times New Roman" w:hAnsi="Times New Roman" w:eastAsia="仿宋" w:cs="Times New Roman"/>
                <w:color w:val="000000"/>
                <w:sz w:val="24"/>
                <w:szCs w:val="24"/>
              </w:rPr>
            </w:pPr>
          </w:p>
        </w:tc>
      </w:tr>
      <w:tr w14:paraId="5C48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654CE0E6">
            <w:pPr>
              <w:jc w:val="center"/>
              <w:rPr>
                <w:rFonts w:ascii="Times New Roman" w:hAnsi="Times New Roman" w:eastAsia="仿宋" w:cs="Times New Roman"/>
                <w:color w:val="000000"/>
                <w:sz w:val="24"/>
                <w:szCs w:val="24"/>
              </w:rPr>
            </w:pPr>
          </w:p>
        </w:tc>
        <w:tc>
          <w:tcPr>
            <w:tcW w:w="2960" w:type="dxa"/>
            <w:gridSpan w:val="2"/>
            <w:vAlign w:val="center"/>
          </w:tcPr>
          <w:p w14:paraId="0AFE6840">
            <w:pPr>
              <w:widowControl/>
              <w:jc w:val="center"/>
              <w:rPr>
                <w:rFonts w:hint="eastAsia" w:ascii="Times New Roman" w:hAnsi="Times New Roman" w:eastAsia="仿宋" w:cs="Times New Roman"/>
                <w:color w:val="000000"/>
                <w:kern w:val="0"/>
                <w:sz w:val="24"/>
                <w:szCs w:val="24"/>
                <w:lang w:eastAsia="zh-CN" w:bidi="ar"/>
              </w:rPr>
            </w:pPr>
            <w:r>
              <w:rPr>
                <w:rFonts w:hint="eastAsia" w:ascii="Times New Roman" w:hAnsi="Times New Roman" w:eastAsia="仿宋" w:cs="Times New Roman"/>
                <w:color w:val="000000"/>
                <w:kern w:val="0"/>
                <w:sz w:val="24"/>
                <w:szCs w:val="24"/>
                <w:lang w:bidi="ar"/>
              </w:rPr>
              <w:t>生活</w:t>
            </w:r>
            <w:r>
              <w:rPr>
                <w:rFonts w:ascii="Times New Roman" w:hAnsi="Times New Roman" w:eastAsia="仿宋" w:cs="Times New Roman"/>
                <w:color w:val="000000"/>
                <w:kern w:val="0"/>
                <w:sz w:val="24"/>
                <w:szCs w:val="24"/>
                <w:lang w:bidi="ar"/>
              </w:rPr>
              <w:t>权益活动</w:t>
            </w:r>
          </w:p>
          <w:p w14:paraId="3D0CB4F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（1分）</w:t>
            </w:r>
          </w:p>
        </w:tc>
        <w:tc>
          <w:tcPr>
            <w:tcW w:w="4971" w:type="dxa"/>
            <w:gridSpan w:val="2"/>
            <w:vAlign w:val="center"/>
          </w:tcPr>
          <w:p w14:paraId="564CC3BD">
            <w:pPr>
              <w:widowControl/>
              <w:jc w:val="center"/>
              <w:rPr>
                <w:rFonts w:ascii="Times New Roman" w:hAnsi="Times New Roman" w:eastAsia="仿宋" w:cs="Times New Roman"/>
                <w:color w:val="000000"/>
                <w:sz w:val="22"/>
              </w:rPr>
            </w:pPr>
            <w:r>
              <w:rPr>
                <w:rFonts w:hint="eastAsia" w:ascii="Times New Roman" w:hAnsi="Times New Roman" w:eastAsia="仿宋" w:cs="Times New Roman"/>
                <w:color w:val="000000"/>
                <w:kern w:val="0"/>
                <w:sz w:val="22"/>
                <w:lang w:bidi="ar"/>
              </w:rPr>
              <w:t>包括消费者权益保护、劳动教育、宿舍建设等活动</w:t>
            </w:r>
          </w:p>
        </w:tc>
        <w:tc>
          <w:tcPr>
            <w:tcW w:w="1688" w:type="dxa"/>
            <w:vAlign w:val="center"/>
          </w:tcPr>
          <w:p w14:paraId="05D466AE">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3BA056C5">
            <w:pPr>
              <w:widowControl/>
              <w:jc w:val="center"/>
              <w:rPr>
                <w:rFonts w:ascii="Times New Roman" w:hAnsi="Times New Roman" w:eastAsia="宋体" w:cs="Times New Roman"/>
                <w:color w:val="000000"/>
                <w:sz w:val="24"/>
                <w:szCs w:val="24"/>
              </w:rPr>
            </w:pPr>
          </w:p>
        </w:tc>
        <w:tc>
          <w:tcPr>
            <w:tcW w:w="1408" w:type="dxa"/>
            <w:vAlign w:val="center"/>
          </w:tcPr>
          <w:p w14:paraId="3DD1D4DD">
            <w:pPr>
              <w:widowControl/>
              <w:jc w:val="center"/>
              <w:rPr>
                <w:rFonts w:ascii="Times New Roman" w:hAnsi="Times New Roman" w:eastAsia="宋体" w:cs="Times New Roman"/>
                <w:color w:val="000000"/>
                <w:sz w:val="24"/>
                <w:szCs w:val="24"/>
              </w:rPr>
            </w:pPr>
          </w:p>
        </w:tc>
      </w:tr>
      <w:tr w14:paraId="5F6F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restart"/>
            <w:vAlign w:val="center"/>
          </w:tcPr>
          <w:p w14:paraId="2743F47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常规活动（7分）</w:t>
            </w:r>
          </w:p>
        </w:tc>
        <w:tc>
          <w:tcPr>
            <w:tcW w:w="1380" w:type="dxa"/>
            <w:vMerge w:val="restart"/>
            <w:vAlign w:val="center"/>
          </w:tcPr>
          <w:p w14:paraId="308B1381">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学业</w:t>
            </w:r>
          </w:p>
          <w:p w14:paraId="4E4E3778">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促进类</w:t>
            </w:r>
          </w:p>
          <w:p w14:paraId="355F022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（2分）</w:t>
            </w:r>
          </w:p>
        </w:tc>
        <w:tc>
          <w:tcPr>
            <w:tcW w:w="1580" w:type="dxa"/>
            <w:vAlign w:val="center"/>
          </w:tcPr>
          <w:p w14:paraId="19C4E965">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未来教师</w:t>
            </w:r>
          </w:p>
          <w:p w14:paraId="2A8251C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素质大赛</w:t>
            </w:r>
          </w:p>
        </w:tc>
        <w:tc>
          <w:tcPr>
            <w:tcW w:w="4971" w:type="dxa"/>
            <w:gridSpan w:val="2"/>
            <w:vAlign w:val="center"/>
          </w:tcPr>
          <w:p w14:paraId="31C76BAD">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承办未来教师素质大赛初赛</w:t>
            </w:r>
          </w:p>
        </w:tc>
        <w:tc>
          <w:tcPr>
            <w:tcW w:w="1688" w:type="dxa"/>
            <w:vAlign w:val="center"/>
          </w:tcPr>
          <w:p w14:paraId="13737DEC">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7195172">
            <w:pPr>
              <w:widowControl/>
              <w:jc w:val="center"/>
              <w:rPr>
                <w:rFonts w:ascii="Times New Roman" w:hAnsi="Times New Roman" w:eastAsia="宋体" w:cs="Times New Roman"/>
                <w:color w:val="000000"/>
                <w:sz w:val="24"/>
                <w:szCs w:val="24"/>
              </w:rPr>
            </w:pPr>
          </w:p>
        </w:tc>
        <w:tc>
          <w:tcPr>
            <w:tcW w:w="1408" w:type="dxa"/>
            <w:vAlign w:val="center"/>
          </w:tcPr>
          <w:p w14:paraId="412BF7DC">
            <w:pPr>
              <w:widowControl/>
              <w:jc w:val="center"/>
              <w:rPr>
                <w:rFonts w:ascii="Times New Roman" w:hAnsi="Times New Roman" w:eastAsia="宋体" w:cs="Times New Roman"/>
                <w:color w:val="000000"/>
                <w:sz w:val="24"/>
                <w:szCs w:val="24"/>
              </w:rPr>
            </w:pPr>
          </w:p>
        </w:tc>
      </w:tr>
      <w:tr w14:paraId="2468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3CB1BE8F">
            <w:pPr>
              <w:jc w:val="center"/>
              <w:rPr>
                <w:rFonts w:ascii="Times New Roman" w:hAnsi="Times New Roman" w:eastAsia="仿宋" w:cs="Times New Roman"/>
                <w:color w:val="000000"/>
                <w:sz w:val="24"/>
                <w:szCs w:val="24"/>
              </w:rPr>
            </w:pPr>
          </w:p>
        </w:tc>
        <w:tc>
          <w:tcPr>
            <w:tcW w:w="1380" w:type="dxa"/>
            <w:vMerge w:val="continue"/>
            <w:vAlign w:val="center"/>
          </w:tcPr>
          <w:p w14:paraId="5612EB9F">
            <w:pPr>
              <w:jc w:val="center"/>
              <w:rPr>
                <w:rFonts w:ascii="Times New Roman" w:hAnsi="Times New Roman" w:eastAsia="仿宋" w:cs="Times New Roman"/>
                <w:color w:val="000000"/>
                <w:sz w:val="24"/>
                <w:szCs w:val="24"/>
              </w:rPr>
            </w:pPr>
          </w:p>
        </w:tc>
        <w:tc>
          <w:tcPr>
            <w:tcW w:w="1580" w:type="dxa"/>
            <w:vMerge w:val="restart"/>
            <w:vAlign w:val="center"/>
          </w:tcPr>
          <w:p w14:paraId="5A23367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其他</w:t>
            </w:r>
          </w:p>
        </w:tc>
        <w:tc>
          <w:tcPr>
            <w:tcW w:w="3655" w:type="dxa"/>
            <w:vMerge w:val="restart"/>
            <w:vAlign w:val="center"/>
          </w:tcPr>
          <w:p w14:paraId="0F015D3C">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经校学生会认定的活动，</w:t>
            </w:r>
          </w:p>
          <w:p w14:paraId="1DFF270B">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包括比赛类、论坛类、讲座类等活动</w:t>
            </w:r>
          </w:p>
        </w:tc>
        <w:tc>
          <w:tcPr>
            <w:tcW w:w="1316" w:type="dxa"/>
            <w:vAlign w:val="center"/>
          </w:tcPr>
          <w:p w14:paraId="4EE5D6FA">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sz w:val="22"/>
              </w:rPr>
              <w:t>独立举办</w:t>
            </w:r>
          </w:p>
        </w:tc>
        <w:tc>
          <w:tcPr>
            <w:tcW w:w="1688" w:type="dxa"/>
            <w:vAlign w:val="center"/>
          </w:tcPr>
          <w:p w14:paraId="7FC7887B">
            <w:pPr>
              <w:widowControl/>
              <w:jc w:val="center"/>
              <w:rPr>
                <w:rFonts w:ascii="Times New Roman" w:hAnsi="Times New Roman" w:eastAsia="仿宋" w:cs="Times New Roman"/>
                <w:color w:val="000000"/>
                <w:sz w:val="24"/>
                <w:szCs w:val="24"/>
              </w:rPr>
            </w:pPr>
          </w:p>
        </w:tc>
        <w:tc>
          <w:tcPr>
            <w:tcW w:w="1408" w:type="dxa"/>
            <w:vAlign w:val="center"/>
          </w:tcPr>
          <w:p w14:paraId="771AB221">
            <w:pPr>
              <w:widowControl/>
              <w:jc w:val="center"/>
              <w:rPr>
                <w:rFonts w:ascii="Times New Roman" w:hAnsi="Times New Roman" w:eastAsia="宋体" w:cs="Times New Roman"/>
                <w:color w:val="000000"/>
                <w:sz w:val="24"/>
                <w:szCs w:val="24"/>
              </w:rPr>
            </w:pPr>
          </w:p>
        </w:tc>
        <w:tc>
          <w:tcPr>
            <w:tcW w:w="1408" w:type="dxa"/>
            <w:vAlign w:val="center"/>
          </w:tcPr>
          <w:p w14:paraId="648D512C">
            <w:pPr>
              <w:widowControl/>
              <w:jc w:val="center"/>
              <w:rPr>
                <w:rFonts w:ascii="Times New Roman" w:hAnsi="Times New Roman" w:eastAsia="宋体" w:cs="Times New Roman"/>
                <w:color w:val="000000"/>
                <w:sz w:val="24"/>
                <w:szCs w:val="24"/>
              </w:rPr>
            </w:pPr>
          </w:p>
        </w:tc>
      </w:tr>
      <w:tr w14:paraId="3115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5B5F80A4">
            <w:pPr>
              <w:jc w:val="center"/>
              <w:rPr>
                <w:rFonts w:ascii="Times New Roman" w:hAnsi="Times New Roman" w:eastAsia="仿宋" w:cs="Times New Roman"/>
                <w:color w:val="000000"/>
                <w:sz w:val="24"/>
                <w:szCs w:val="24"/>
              </w:rPr>
            </w:pPr>
          </w:p>
        </w:tc>
        <w:tc>
          <w:tcPr>
            <w:tcW w:w="1380" w:type="dxa"/>
            <w:vMerge w:val="continue"/>
            <w:vAlign w:val="center"/>
          </w:tcPr>
          <w:p w14:paraId="1FB1E46B">
            <w:pPr>
              <w:jc w:val="center"/>
              <w:rPr>
                <w:rFonts w:ascii="Times New Roman" w:hAnsi="Times New Roman" w:eastAsia="仿宋" w:cs="Times New Roman"/>
                <w:color w:val="000000"/>
                <w:sz w:val="24"/>
                <w:szCs w:val="24"/>
              </w:rPr>
            </w:pPr>
          </w:p>
        </w:tc>
        <w:tc>
          <w:tcPr>
            <w:tcW w:w="1580" w:type="dxa"/>
            <w:vMerge w:val="continue"/>
            <w:vAlign w:val="center"/>
          </w:tcPr>
          <w:p w14:paraId="52C4D355">
            <w:pPr>
              <w:jc w:val="center"/>
              <w:rPr>
                <w:rFonts w:ascii="Times New Roman" w:hAnsi="Times New Roman" w:eastAsia="仿宋" w:cs="Times New Roman"/>
                <w:color w:val="000000"/>
                <w:sz w:val="24"/>
                <w:szCs w:val="24"/>
              </w:rPr>
            </w:pPr>
          </w:p>
        </w:tc>
        <w:tc>
          <w:tcPr>
            <w:tcW w:w="3655" w:type="dxa"/>
            <w:vMerge w:val="continue"/>
            <w:vAlign w:val="center"/>
          </w:tcPr>
          <w:p w14:paraId="0C5E66BE">
            <w:pPr>
              <w:widowControl/>
              <w:jc w:val="center"/>
              <w:rPr>
                <w:rFonts w:ascii="Times New Roman" w:hAnsi="Times New Roman" w:eastAsia="仿宋" w:cs="Times New Roman"/>
                <w:color w:val="000000"/>
                <w:sz w:val="22"/>
              </w:rPr>
            </w:pPr>
          </w:p>
        </w:tc>
        <w:tc>
          <w:tcPr>
            <w:tcW w:w="1316" w:type="dxa"/>
            <w:vAlign w:val="center"/>
          </w:tcPr>
          <w:p w14:paraId="610A84EE">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合作举办</w:t>
            </w:r>
          </w:p>
        </w:tc>
        <w:tc>
          <w:tcPr>
            <w:tcW w:w="1688" w:type="dxa"/>
            <w:vAlign w:val="center"/>
          </w:tcPr>
          <w:p w14:paraId="6D67EC44">
            <w:pPr>
              <w:jc w:val="center"/>
              <w:rPr>
                <w:rFonts w:ascii="Times New Roman" w:hAnsi="Times New Roman" w:eastAsia="仿宋" w:cs="Times New Roman"/>
                <w:color w:val="000000"/>
                <w:sz w:val="24"/>
                <w:szCs w:val="24"/>
              </w:rPr>
            </w:pPr>
          </w:p>
        </w:tc>
        <w:tc>
          <w:tcPr>
            <w:tcW w:w="1408" w:type="dxa"/>
            <w:vAlign w:val="center"/>
          </w:tcPr>
          <w:p w14:paraId="26EE1928">
            <w:pPr>
              <w:widowControl/>
              <w:jc w:val="center"/>
              <w:rPr>
                <w:rFonts w:ascii="Times New Roman" w:hAnsi="Times New Roman" w:eastAsia="宋体" w:cs="Times New Roman"/>
                <w:color w:val="000000"/>
                <w:sz w:val="24"/>
                <w:szCs w:val="24"/>
              </w:rPr>
            </w:pPr>
          </w:p>
        </w:tc>
        <w:tc>
          <w:tcPr>
            <w:tcW w:w="1408" w:type="dxa"/>
            <w:vAlign w:val="center"/>
          </w:tcPr>
          <w:p w14:paraId="467BE684">
            <w:pPr>
              <w:widowControl/>
              <w:jc w:val="center"/>
              <w:rPr>
                <w:rFonts w:ascii="Times New Roman" w:hAnsi="Times New Roman" w:eastAsia="宋体" w:cs="Times New Roman"/>
                <w:color w:val="000000"/>
                <w:sz w:val="24"/>
                <w:szCs w:val="24"/>
              </w:rPr>
            </w:pPr>
          </w:p>
        </w:tc>
      </w:tr>
      <w:tr w14:paraId="63F5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36078B65">
            <w:pPr>
              <w:jc w:val="center"/>
              <w:rPr>
                <w:rFonts w:ascii="Times New Roman" w:hAnsi="Times New Roman" w:eastAsia="仿宋" w:cs="Times New Roman"/>
                <w:color w:val="000000"/>
                <w:sz w:val="24"/>
                <w:szCs w:val="24"/>
              </w:rPr>
            </w:pPr>
          </w:p>
        </w:tc>
        <w:tc>
          <w:tcPr>
            <w:tcW w:w="1380" w:type="dxa"/>
            <w:vMerge w:val="restart"/>
            <w:vAlign w:val="center"/>
          </w:tcPr>
          <w:p w14:paraId="3DE82B97">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文体</w:t>
            </w:r>
          </w:p>
          <w:p w14:paraId="5CE36BAB">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活动类</w:t>
            </w:r>
          </w:p>
          <w:p w14:paraId="71F247E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（3分）</w:t>
            </w:r>
          </w:p>
        </w:tc>
        <w:tc>
          <w:tcPr>
            <w:tcW w:w="1580" w:type="dxa"/>
            <w:vMerge w:val="restart"/>
            <w:vAlign w:val="center"/>
          </w:tcPr>
          <w:p w14:paraId="38E3B82A">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文艺晚会</w:t>
            </w:r>
          </w:p>
          <w:p w14:paraId="436A6E6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活动</w:t>
            </w:r>
          </w:p>
        </w:tc>
        <w:tc>
          <w:tcPr>
            <w:tcW w:w="3655" w:type="dxa"/>
            <w:vMerge w:val="restart"/>
            <w:vAlign w:val="center"/>
          </w:tcPr>
          <w:p w14:paraId="7BCD2AB3">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包括新生晚会、元旦晚会、</w:t>
            </w:r>
          </w:p>
          <w:p w14:paraId="188C3C40">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毕业生晚会等</w:t>
            </w:r>
            <w:r>
              <w:rPr>
                <w:rFonts w:hint="eastAsia" w:ascii="Times New Roman" w:hAnsi="Times New Roman" w:eastAsia="仿宋" w:cs="Times New Roman"/>
                <w:color w:val="000000"/>
                <w:kern w:val="0"/>
                <w:sz w:val="22"/>
                <w:lang w:bidi="ar"/>
              </w:rPr>
              <w:t>活动</w:t>
            </w:r>
          </w:p>
        </w:tc>
        <w:tc>
          <w:tcPr>
            <w:tcW w:w="1316" w:type="dxa"/>
            <w:vAlign w:val="center"/>
          </w:tcPr>
          <w:p w14:paraId="4DAE24CC">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sz w:val="22"/>
              </w:rPr>
              <w:t>独立举办</w:t>
            </w:r>
          </w:p>
        </w:tc>
        <w:tc>
          <w:tcPr>
            <w:tcW w:w="1688" w:type="dxa"/>
            <w:vAlign w:val="center"/>
          </w:tcPr>
          <w:p w14:paraId="377F9BD6">
            <w:pPr>
              <w:widowControl/>
              <w:jc w:val="center"/>
              <w:rPr>
                <w:rFonts w:ascii="Times New Roman" w:hAnsi="Times New Roman" w:eastAsia="仿宋" w:cs="Times New Roman"/>
                <w:color w:val="000000"/>
                <w:sz w:val="24"/>
                <w:szCs w:val="24"/>
              </w:rPr>
            </w:pPr>
          </w:p>
        </w:tc>
        <w:tc>
          <w:tcPr>
            <w:tcW w:w="1408" w:type="dxa"/>
            <w:vAlign w:val="center"/>
          </w:tcPr>
          <w:p w14:paraId="50502F92">
            <w:pPr>
              <w:widowControl/>
              <w:jc w:val="center"/>
              <w:rPr>
                <w:rFonts w:ascii="Times New Roman" w:hAnsi="Times New Roman" w:eastAsia="宋体" w:cs="Times New Roman"/>
                <w:color w:val="000000"/>
                <w:sz w:val="24"/>
                <w:szCs w:val="24"/>
              </w:rPr>
            </w:pPr>
          </w:p>
        </w:tc>
        <w:tc>
          <w:tcPr>
            <w:tcW w:w="1408" w:type="dxa"/>
            <w:vAlign w:val="center"/>
          </w:tcPr>
          <w:p w14:paraId="3FDF095E">
            <w:pPr>
              <w:widowControl/>
              <w:jc w:val="center"/>
              <w:rPr>
                <w:rFonts w:ascii="Times New Roman" w:hAnsi="Times New Roman" w:eastAsia="宋体" w:cs="Times New Roman"/>
                <w:color w:val="000000"/>
                <w:sz w:val="24"/>
                <w:szCs w:val="24"/>
              </w:rPr>
            </w:pPr>
          </w:p>
        </w:tc>
      </w:tr>
      <w:tr w14:paraId="21AE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543C3B35">
            <w:pPr>
              <w:jc w:val="center"/>
              <w:rPr>
                <w:rFonts w:ascii="Times New Roman" w:hAnsi="Times New Roman" w:eastAsia="仿宋" w:cs="Times New Roman"/>
                <w:color w:val="000000"/>
                <w:sz w:val="24"/>
                <w:szCs w:val="24"/>
              </w:rPr>
            </w:pPr>
          </w:p>
        </w:tc>
        <w:tc>
          <w:tcPr>
            <w:tcW w:w="1380" w:type="dxa"/>
            <w:vMerge w:val="continue"/>
            <w:vAlign w:val="center"/>
          </w:tcPr>
          <w:p w14:paraId="6DCDC4A7">
            <w:pPr>
              <w:jc w:val="center"/>
              <w:rPr>
                <w:rFonts w:ascii="Times New Roman" w:hAnsi="Times New Roman" w:eastAsia="仿宋" w:cs="Times New Roman"/>
                <w:color w:val="000000"/>
                <w:sz w:val="24"/>
                <w:szCs w:val="24"/>
              </w:rPr>
            </w:pPr>
          </w:p>
        </w:tc>
        <w:tc>
          <w:tcPr>
            <w:tcW w:w="1580" w:type="dxa"/>
            <w:vMerge w:val="continue"/>
            <w:vAlign w:val="center"/>
          </w:tcPr>
          <w:p w14:paraId="42CF6E8D">
            <w:pPr>
              <w:jc w:val="center"/>
              <w:rPr>
                <w:rFonts w:ascii="Times New Roman" w:hAnsi="Times New Roman" w:eastAsia="仿宋" w:cs="Times New Roman"/>
                <w:color w:val="000000"/>
                <w:sz w:val="24"/>
                <w:szCs w:val="24"/>
              </w:rPr>
            </w:pPr>
          </w:p>
        </w:tc>
        <w:tc>
          <w:tcPr>
            <w:tcW w:w="3655" w:type="dxa"/>
            <w:vMerge w:val="continue"/>
            <w:vAlign w:val="center"/>
          </w:tcPr>
          <w:p w14:paraId="5F650BF4">
            <w:pPr>
              <w:widowControl/>
              <w:jc w:val="center"/>
              <w:rPr>
                <w:rFonts w:ascii="Times New Roman" w:hAnsi="Times New Roman" w:eastAsia="仿宋" w:cs="Times New Roman"/>
                <w:color w:val="000000"/>
                <w:sz w:val="22"/>
              </w:rPr>
            </w:pPr>
          </w:p>
        </w:tc>
        <w:tc>
          <w:tcPr>
            <w:tcW w:w="1316" w:type="dxa"/>
            <w:vAlign w:val="center"/>
          </w:tcPr>
          <w:p w14:paraId="2657E24F">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合作举办</w:t>
            </w:r>
          </w:p>
        </w:tc>
        <w:tc>
          <w:tcPr>
            <w:tcW w:w="1688" w:type="dxa"/>
            <w:vAlign w:val="center"/>
          </w:tcPr>
          <w:p w14:paraId="2F742205">
            <w:pPr>
              <w:jc w:val="center"/>
              <w:rPr>
                <w:rFonts w:ascii="Times New Roman" w:hAnsi="Times New Roman" w:eastAsia="仿宋" w:cs="Times New Roman"/>
                <w:color w:val="000000"/>
                <w:sz w:val="24"/>
                <w:szCs w:val="24"/>
              </w:rPr>
            </w:pPr>
          </w:p>
        </w:tc>
        <w:tc>
          <w:tcPr>
            <w:tcW w:w="1408" w:type="dxa"/>
            <w:vAlign w:val="center"/>
          </w:tcPr>
          <w:p w14:paraId="39463814">
            <w:pPr>
              <w:widowControl/>
              <w:jc w:val="center"/>
              <w:rPr>
                <w:rFonts w:ascii="Times New Roman" w:hAnsi="Times New Roman" w:eastAsia="宋体" w:cs="Times New Roman"/>
                <w:color w:val="000000"/>
                <w:sz w:val="24"/>
                <w:szCs w:val="24"/>
              </w:rPr>
            </w:pPr>
          </w:p>
        </w:tc>
        <w:tc>
          <w:tcPr>
            <w:tcW w:w="1408" w:type="dxa"/>
            <w:vAlign w:val="center"/>
          </w:tcPr>
          <w:p w14:paraId="70B0B976">
            <w:pPr>
              <w:widowControl/>
              <w:jc w:val="center"/>
              <w:rPr>
                <w:rFonts w:ascii="Times New Roman" w:hAnsi="Times New Roman" w:eastAsia="宋体" w:cs="Times New Roman"/>
                <w:color w:val="000000"/>
                <w:sz w:val="24"/>
                <w:szCs w:val="24"/>
              </w:rPr>
            </w:pPr>
          </w:p>
        </w:tc>
      </w:tr>
      <w:tr w14:paraId="3182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225A59AA">
            <w:pPr>
              <w:jc w:val="center"/>
              <w:rPr>
                <w:rFonts w:ascii="Times New Roman" w:hAnsi="Times New Roman" w:eastAsia="仿宋" w:cs="Times New Roman"/>
                <w:color w:val="000000"/>
                <w:sz w:val="24"/>
                <w:szCs w:val="24"/>
              </w:rPr>
            </w:pPr>
          </w:p>
        </w:tc>
        <w:tc>
          <w:tcPr>
            <w:tcW w:w="1380" w:type="dxa"/>
            <w:vMerge w:val="continue"/>
            <w:vAlign w:val="center"/>
          </w:tcPr>
          <w:p w14:paraId="18929BE0">
            <w:pPr>
              <w:jc w:val="center"/>
              <w:rPr>
                <w:rFonts w:ascii="Times New Roman" w:hAnsi="Times New Roman" w:eastAsia="仿宋" w:cs="Times New Roman"/>
                <w:color w:val="000000"/>
                <w:sz w:val="24"/>
                <w:szCs w:val="24"/>
              </w:rPr>
            </w:pPr>
          </w:p>
        </w:tc>
        <w:tc>
          <w:tcPr>
            <w:tcW w:w="1580" w:type="dxa"/>
            <w:vMerge w:val="restart"/>
            <w:vAlign w:val="center"/>
          </w:tcPr>
          <w:p w14:paraId="34D0C37F">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体育运动</w:t>
            </w:r>
          </w:p>
          <w:p w14:paraId="730B94D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活动</w:t>
            </w:r>
          </w:p>
        </w:tc>
        <w:tc>
          <w:tcPr>
            <w:tcW w:w="3655" w:type="dxa"/>
            <w:vMerge w:val="restart"/>
            <w:vAlign w:val="center"/>
          </w:tcPr>
          <w:p w14:paraId="0EA592A1">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包括体育嘉年华，素质拓展等活动</w:t>
            </w:r>
          </w:p>
        </w:tc>
        <w:tc>
          <w:tcPr>
            <w:tcW w:w="1316" w:type="dxa"/>
            <w:vAlign w:val="center"/>
          </w:tcPr>
          <w:p w14:paraId="1D6CB2EC">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sz w:val="22"/>
              </w:rPr>
              <w:t>独立举办</w:t>
            </w:r>
          </w:p>
        </w:tc>
        <w:tc>
          <w:tcPr>
            <w:tcW w:w="1688" w:type="dxa"/>
            <w:vAlign w:val="center"/>
          </w:tcPr>
          <w:p w14:paraId="4E4061CD">
            <w:pPr>
              <w:widowControl/>
              <w:jc w:val="center"/>
              <w:rPr>
                <w:rFonts w:ascii="Times New Roman" w:hAnsi="Times New Roman" w:eastAsia="仿宋" w:cs="Times New Roman"/>
                <w:color w:val="000000"/>
                <w:sz w:val="24"/>
                <w:szCs w:val="24"/>
              </w:rPr>
            </w:pPr>
          </w:p>
        </w:tc>
        <w:tc>
          <w:tcPr>
            <w:tcW w:w="1408" w:type="dxa"/>
            <w:vAlign w:val="center"/>
          </w:tcPr>
          <w:p w14:paraId="366987D9">
            <w:pPr>
              <w:widowControl/>
              <w:jc w:val="center"/>
              <w:rPr>
                <w:rFonts w:ascii="Times New Roman" w:hAnsi="Times New Roman" w:eastAsia="宋体" w:cs="Times New Roman"/>
                <w:color w:val="000000"/>
                <w:sz w:val="24"/>
                <w:szCs w:val="24"/>
              </w:rPr>
            </w:pPr>
          </w:p>
        </w:tc>
        <w:tc>
          <w:tcPr>
            <w:tcW w:w="1408" w:type="dxa"/>
            <w:vAlign w:val="center"/>
          </w:tcPr>
          <w:p w14:paraId="34FCBC60">
            <w:pPr>
              <w:widowControl/>
              <w:jc w:val="center"/>
              <w:rPr>
                <w:rFonts w:ascii="Times New Roman" w:hAnsi="Times New Roman" w:eastAsia="宋体" w:cs="Times New Roman"/>
                <w:color w:val="000000"/>
                <w:sz w:val="24"/>
                <w:szCs w:val="24"/>
              </w:rPr>
            </w:pPr>
          </w:p>
        </w:tc>
      </w:tr>
      <w:tr w14:paraId="7C91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11AE6DAA">
            <w:pPr>
              <w:jc w:val="center"/>
              <w:rPr>
                <w:rFonts w:ascii="Times New Roman" w:hAnsi="Times New Roman" w:eastAsia="仿宋" w:cs="Times New Roman"/>
                <w:color w:val="000000"/>
                <w:sz w:val="24"/>
                <w:szCs w:val="24"/>
              </w:rPr>
            </w:pPr>
          </w:p>
        </w:tc>
        <w:tc>
          <w:tcPr>
            <w:tcW w:w="1380" w:type="dxa"/>
            <w:vMerge w:val="continue"/>
            <w:vAlign w:val="center"/>
          </w:tcPr>
          <w:p w14:paraId="02727CC6">
            <w:pPr>
              <w:jc w:val="center"/>
              <w:rPr>
                <w:rFonts w:ascii="Times New Roman" w:hAnsi="Times New Roman" w:eastAsia="仿宋" w:cs="Times New Roman"/>
                <w:color w:val="000000"/>
                <w:sz w:val="24"/>
                <w:szCs w:val="24"/>
              </w:rPr>
            </w:pPr>
          </w:p>
        </w:tc>
        <w:tc>
          <w:tcPr>
            <w:tcW w:w="1580" w:type="dxa"/>
            <w:vMerge w:val="continue"/>
            <w:vAlign w:val="center"/>
          </w:tcPr>
          <w:p w14:paraId="325027FC">
            <w:pPr>
              <w:jc w:val="center"/>
              <w:rPr>
                <w:rFonts w:ascii="Times New Roman" w:hAnsi="Times New Roman" w:eastAsia="仿宋" w:cs="Times New Roman"/>
                <w:color w:val="000000"/>
                <w:sz w:val="24"/>
                <w:szCs w:val="24"/>
              </w:rPr>
            </w:pPr>
          </w:p>
        </w:tc>
        <w:tc>
          <w:tcPr>
            <w:tcW w:w="3655" w:type="dxa"/>
            <w:vMerge w:val="continue"/>
            <w:vAlign w:val="center"/>
          </w:tcPr>
          <w:p w14:paraId="4F89AF54">
            <w:pPr>
              <w:widowControl/>
              <w:jc w:val="center"/>
              <w:rPr>
                <w:rFonts w:ascii="Times New Roman" w:hAnsi="Times New Roman" w:eastAsia="仿宋" w:cs="Times New Roman"/>
                <w:color w:val="000000"/>
                <w:sz w:val="22"/>
              </w:rPr>
            </w:pPr>
          </w:p>
        </w:tc>
        <w:tc>
          <w:tcPr>
            <w:tcW w:w="1316" w:type="dxa"/>
            <w:vAlign w:val="center"/>
          </w:tcPr>
          <w:p w14:paraId="070EBC7C">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合作举办</w:t>
            </w:r>
          </w:p>
        </w:tc>
        <w:tc>
          <w:tcPr>
            <w:tcW w:w="1688" w:type="dxa"/>
            <w:vAlign w:val="center"/>
          </w:tcPr>
          <w:p w14:paraId="25526F01">
            <w:pPr>
              <w:jc w:val="center"/>
              <w:rPr>
                <w:rFonts w:ascii="Times New Roman" w:hAnsi="Times New Roman" w:eastAsia="仿宋" w:cs="Times New Roman"/>
                <w:color w:val="000000"/>
                <w:sz w:val="24"/>
                <w:szCs w:val="24"/>
              </w:rPr>
            </w:pPr>
          </w:p>
        </w:tc>
        <w:tc>
          <w:tcPr>
            <w:tcW w:w="1408" w:type="dxa"/>
            <w:vAlign w:val="center"/>
          </w:tcPr>
          <w:p w14:paraId="50088DDA">
            <w:pPr>
              <w:widowControl/>
              <w:jc w:val="center"/>
              <w:rPr>
                <w:rFonts w:ascii="Times New Roman" w:hAnsi="Times New Roman" w:eastAsia="宋体" w:cs="Times New Roman"/>
                <w:color w:val="000000"/>
                <w:sz w:val="24"/>
                <w:szCs w:val="24"/>
              </w:rPr>
            </w:pPr>
          </w:p>
        </w:tc>
        <w:tc>
          <w:tcPr>
            <w:tcW w:w="1408" w:type="dxa"/>
            <w:vAlign w:val="center"/>
          </w:tcPr>
          <w:p w14:paraId="66327865">
            <w:pPr>
              <w:widowControl/>
              <w:jc w:val="center"/>
              <w:rPr>
                <w:rFonts w:ascii="Times New Roman" w:hAnsi="Times New Roman" w:eastAsia="宋体" w:cs="Times New Roman"/>
                <w:color w:val="000000"/>
                <w:sz w:val="24"/>
                <w:szCs w:val="24"/>
              </w:rPr>
            </w:pPr>
          </w:p>
        </w:tc>
      </w:tr>
      <w:tr w14:paraId="2DE2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45C1848C">
            <w:pPr>
              <w:jc w:val="center"/>
              <w:rPr>
                <w:rFonts w:ascii="Times New Roman" w:hAnsi="Times New Roman" w:eastAsia="仿宋" w:cs="Times New Roman"/>
                <w:color w:val="000000"/>
                <w:sz w:val="24"/>
                <w:szCs w:val="24"/>
              </w:rPr>
            </w:pPr>
          </w:p>
        </w:tc>
        <w:tc>
          <w:tcPr>
            <w:tcW w:w="1380" w:type="dxa"/>
            <w:vMerge w:val="continue"/>
            <w:vAlign w:val="center"/>
          </w:tcPr>
          <w:p w14:paraId="46EF80F7">
            <w:pPr>
              <w:jc w:val="center"/>
              <w:rPr>
                <w:rFonts w:ascii="Times New Roman" w:hAnsi="Times New Roman" w:eastAsia="仿宋" w:cs="Times New Roman"/>
                <w:color w:val="000000"/>
                <w:sz w:val="24"/>
                <w:szCs w:val="24"/>
              </w:rPr>
            </w:pPr>
          </w:p>
        </w:tc>
        <w:tc>
          <w:tcPr>
            <w:tcW w:w="1580" w:type="dxa"/>
            <w:vMerge w:val="restart"/>
            <w:vAlign w:val="center"/>
          </w:tcPr>
          <w:p w14:paraId="4FE8E14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其他</w:t>
            </w:r>
          </w:p>
        </w:tc>
        <w:tc>
          <w:tcPr>
            <w:tcW w:w="3655" w:type="dxa"/>
            <w:vMerge w:val="restart"/>
            <w:vAlign w:val="center"/>
          </w:tcPr>
          <w:p w14:paraId="14B0F1FB">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经校学生会认定的</w:t>
            </w:r>
            <w:r>
              <w:rPr>
                <w:rFonts w:hint="eastAsia" w:ascii="Times New Roman" w:hAnsi="Times New Roman" w:eastAsia="仿宋" w:cs="Times New Roman"/>
                <w:color w:val="000000"/>
                <w:kern w:val="0"/>
                <w:sz w:val="22"/>
                <w:lang w:val="en-US" w:eastAsia="zh-CN" w:bidi="ar"/>
              </w:rPr>
              <w:t>文体</w:t>
            </w:r>
            <w:r>
              <w:rPr>
                <w:rFonts w:ascii="Times New Roman" w:hAnsi="Times New Roman" w:eastAsia="仿宋" w:cs="Times New Roman"/>
                <w:color w:val="000000"/>
                <w:kern w:val="0"/>
                <w:sz w:val="22"/>
                <w:lang w:bidi="ar"/>
              </w:rPr>
              <w:t>活动</w:t>
            </w:r>
          </w:p>
        </w:tc>
        <w:tc>
          <w:tcPr>
            <w:tcW w:w="1316" w:type="dxa"/>
            <w:vAlign w:val="center"/>
          </w:tcPr>
          <w:p w14:paraId="4343E495">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独立举办</w:t>
            </w:r>
          </w:p>
        </w:tc>
        <w:tc>
          <w:tcPr>
            <w:tcW w:w="1688" w:type="dxa"/>
            <w:vAlign w:val="center"/>
          </w:tcPr>
          <w:p w14:paraId="078D2AA2">
            <w:pPr>
              <w:jc w:val="center"/>
              <w:rPr>
                <w:rFonts w:ascii="Times New Roman" w:hAnsi="Times New Roman" w:eastAsia="仿宋" w:cs="Times New Roman"/>
                <w:color w:val="000000"/>
                <w:sz w:val="24"/>
                <w:szCs w:val="24"/>
              </w:rPr>
            </w:pPr>
          </w:p>
        </w:tc>
        <w:tc>
          <w:tcPr>
            <w:tcW w:w="1408" w:type="dxa"/>
            <w:vAlign w:val="center"/>
          </w:tcPr>
          <w:p w14:paraId="0E9D2C98">
            <w:pPr>
              <w:widowControl/>
              <w:jc w:val="center"/>
              <w:rPr>
                <w:rFonts w:ascii="Times New Roman" w:hAnsi="Times New Roman" w:eastAsia="宋体" w:cs="Times New Roman"/>
                <w:color w:val="000000"/>
                <w:sz w:val="24"/>
                <w:szCs w:val="24"/>
              </w:rPr>
            </w:pPr>
          </w:p>
        </w:tc>
        <w:tc>
          <w:tcPr>
            <w:tcW w:w="1408" w:type="dxa"/>
            <w:vAlign w:val="center"/>
          </w:tcPr>
          <w:p w14:paraId="20572538">
            <w:pPr>
              <w:widowControl/>
              <w:jc w:val="center"/>
              <w:rPr>
                <w:rFonts w:ascii="Times New Roman" w:hAnsi="Times New Roman" w:eastAsia="宋体" w:cs="Times New Roman"/>
                <w:color w:val="000000"/>
                <w:sz w:val="24"/>
                <w:szCs w:val="24"/>
              </w:rPr>
            </w:pPr>
          </w:p>
        </w:tc>
      </w:tr>
      <w:tr w14:paraId="2802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4982959">
            <w:pPr>
              <w:jc w:val="center"/>
              <w:rPr>
                <w:rFonts w:ascii="Times New Roman" w:hAnsi="Times New Roman" w:eastAsia="仿宋" w:cs="Times New Roman"/>
                <w:color w:val="000000"/>
                <w:sz w:val="24"/>
                <w:szCs w:val="24"/>
              </w:rPr>
            </w:pPr>
          </w:p>
        </w:tc>
        <w:tc>
          <w:tcPr>
            <w:tcW w:w="1380" w:type="dxa"/>
            <w:vMerge w:val="continue"/>
            <w:vAlign w:val="center"/>
          </w:tcPr>
          <w:p w14:paraId="588A4BB0">
            <w:pPr>
              <w:jc w:val="center"/>
              <w:rPr>
                <w:rFonts w:ascii="Times New Roman" w:hAnsi="Times New Roman" w:eastAsia="仿宋" w:cs="Times New Roman"/>
                <w:color w:val="000000"/>
                <w:sz w:val="24"/>
                <w:szCs w:val="24"/>
              </w:rPr>
            </w:pPr>
          </w:p>
        </w:tc>
        <w:tc>
          <w:tcPr>
            <w:tcW w:w="1580" w:type="dxa"/>
            <w:vMerge w:val="continue"/>
            <w:vAlign w:val="center"/>
          </w:tcPr>
          <w:p w14:paraId="206FB8FF">
            <w:pPr>
              <w:jc w:val="center"/>
              <w:rPr>
                <w:rFonts w:ascii="Times New Roman" w:hAnsi="Times New Roman" w:eastAsia="仿宋" w:cs="Times New Roman"/>
                <w:color w:val="000000"/>
                <w:sz w:val="24"/>
                <w:szCs w:val="24"/>
              </w:rPr>
            </w:pPr>
          </w:p>
        </w:tc>
        <w:tc>
          <w:tcPr>
            <w:tcW w:w="3655" w:type="dxa"/>
            <w:vMerge w:val="continue"/>
            <w:vAlign w:val="center"/>
          </w:tcPr>
          <w:p w14:paraId="48C1635D">
            <w:pPr>
              <w:widowControl/>
              <w:jc w:val="center"/>
              <w:rPr>
                <w:rFonts w:ascii="Times New Roman" w:hAnsi="Times New Roman" w:eastAsia="仿宋" w:cs="Times New Roman"/>
                <w:color w:val="000000"/>
                <w:sz w:val="22"/>
              </w:rPr>
            </w:pPr>
          </w:p>
        </w:tc>
        <w:tc>
          <w:tcPr>
            <w:tcW w:w="1316" w:type="dxa"/>
            <w:vAlign w:val="center"/>
          </w:tcPr>
          <w:p w14:paraId="6FFB330C">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合作举办</w:t>
            </w:r>
          </w:p>
        </w:tc>
        <w:tc>
          <w:tcPr>
            <w:tcW w:w="1688" w:type="dxa"/>
            <w:vAlign w:val="center"/>
          </w:tcPr>
          <w:p w14:paraId="506BD2B3">
            <w:pPr>
              <w:jc w:val="center"/>
              <w:rPr>
                <w:rFonts w:ascii="Times New Roman" w:hAnsi="Times New Roman" w:eastAsia="仿宋" w:cs="Times New Roman"/>
                <w:color w:val="000000"/>
                <w:sz w:val="24"/>
                <w:szCs w:val="24"/>
              </w:rPr>
            </w:pPr>
          </w:p>
        </w:tc>
        <w:tc>
          <w:tcPr>
            <w:tcW w:w="1408" w:type="dxa"/>
            <w:vAlign w:val="center"/>
          </w:tcPr>
          <w:p w14:paraId="69FA44CF">
            <w:pPr>
              <w:widowControl/>
              <w:jc w:val="center"/>
              <w:rPr>
                <w:rFonts w:ascii="Times New Roman" w:hAnsi="Times New Roman" w:eastAsia="宋体" w:cs="Times New Roman"/>
                <w:color w:val="000000"/>
                <w:sz w:val="24"/>
                <w:szCs w:val="24"/>
              </w:rPr>
            </w:pPr>
          </w:p>
        </w:tc>
        <w:tc>
          <w:tcPr>
            <w:tcW w:w="1408" w:type="dxa"/>
            <w:vAlign w:val="center"/>
          </w:tcPr>
          <w:p w14:paraId="1C4696A7">
            <w:pPr>
              <w:widowControl/>
              <w:jc w:val="center"/>
              <w:rPr>
                <w:rFonts w:ascii="Times New Roman" w:hAnsi="Times New Roman" w:eastAsia="宋体" w:cs="Times New Roman"/>
                <w:color w:val="000000"/>
                <w:sz w:val="24"/>
                <w:szCs w:val="24"/>
              </w:rPr>
            </w:pPr>
          </w:p>
        </w:tc>
      </w:tr>
      <w:tr w14:paraId="0C5F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2415F93A">
            <w:pPr>
              <w:jc w:val="center"/>
              <w:rPr>
                <w:rFonts w:ascii="Times New Roman" w:hAnsi="Times New Roman" w:eastAsia="仿宋" w:cs="Times New Roman"/>
                <w:color w:val="000000"/>
                <w:sz w:val="24"/>
                <w:szCs w:val="24"/>
              </w:rPr>
            </w:pPr>
          </w:p>
        </w:tc>
        <w:tc>
          <w:tcPr>
            <w:tcW w:w="2960" w:type="dxa"/>
            <w:gridSpan w:val="2"/>
            <w:vMerge w:val="restart"/>
            <w:vAlign w:val="center"/>
          </w:tcPr>
          <w:p w14:paraId="3E4D7367">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其他类型活动</w:t>
            </w:r>
          </w:p>
          <w:p w14:paraId="33EFC296">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（2分）</w:t>
            </w:r>
          </w:p>
        </w:tc>
        <w:tc>
          <w:tcPr>
            <w:tcW w:w="3655" w:type="dxa"/>
            <w:vMerge w:val="restart"/>
            <w:noWrap/>
            <w:vAlign w:val="center"/>
          </w:tcPr>
          <w:p w14:paraId="6740CFA7">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思想引领类、就业创业类、</w:t>
            </w:r>
          </w:p>
          <w:p w14:paraId="30188C2F">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社会实践类、心理健康类、</w:t>
            </w:r>
          </w:p>
          <w:p w14:paraId="3882806A">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民族团结类、助困帮扶类、</w:t>
            </w:r>
          </w:p>
          <w:p w14:paraId="26E0899F">
            <w:pPr>
              <w:jc w:val="center"/>
              <w:rPr>
                <w:rFonts w:ascii="Times New Roman" w:hAnsi="Times New Roman" w:eastAsia="宋体" w:cs="Times New Roman"/>
                <w:color w:val="000000"/>
                <w:sz w:val="22"/>
              </w:rPr>
            </w:pPr>
            <w:r>
              <w:rPr>
                <w:rFonts w:ascii="Times New Roman" w:hAnsi="Times New Roman" w:eastAsia="仿宋" w:cs="Times New Roman"/>
                <w:color w:val="000000"/>
                <w:kern w:val="0"/>
                <w:sz w:val="22"/>
                <w:lang w:bidi="ar"/>
              </w:rPr>
              <w:t>校园治理类</w:t>
            </w:r>
            <w:r>
              <w:rPr>
                <w:rFonts w:hint="eastAsia" w:ascii="Times New Roman" w:hAnsi="Times New Roman" w:eastAsia="仿宋" w:cs="Times New Roman"/>
                <w:color w:val="000000"/>
                <w:kern w:val="0"/>
                <w:sz w:val="22"/>
                <w:lang w:eastAsia="zh-CN" w:bidi="ar"/>
              </w:rPr>
              <w:t>、</w:t>
            </w:r>
            <w:r>
              <w:rPr>
                <w:rFonts w:hint="eastAsia" w:ascii="Times New Roman" w:hAnsi="Times New Roman" w:eastAsia="仿宋" w:cs="Times New Roman"/>
                <w:color w:val="000000"/>
                <w:kern w:val="0"/>
                <w:sz w:val="22"/>
                <w:lang w:val="en-US" w:eastAsia="zh-CN" w:bidi="ar"/>
              </w:rPr>
              <w:t>师范特色类</w:t>
            </w:r>
            <w:r>
              <w:rPr>
                <w:rFonts w:ascii="Times New Roman" w:hAnsi="Times New Roman" w:eastAsia="仿宋" w:cs="Times New Roman"/>
                <w:color w:val="000000"/>
                <w:kern w:val="0"/>
                <w:sz w:val="22"/>
                <w:lang w:bidi="ar"/>
              </w:rPr>
              <w:t>等</w:t>
            </w:r>
            <w:r>
              <w:rPr>
                <w:rFonts w:hint="eastAsia" w:ascii="Times New Roman" w:hAnsi="Times New Roman" w:eastAsia="仿宋" w:cs="Times New Roman"/>
                <w:color w:val="000000"/>
                <w:kern w:val="0"/>
                <w:sz w:val="22"/>
                <w:lang w:bidi="ar"/>
              </w:rPr>
              <w:t>活动</w:t>
            </w:r>
          </w:p>
        </w:tc>
        <w:tc>
          <w:tcPr>
            <w:tcW w:w="1316" w:type="dxa"/>
            <w:noWrap/>
            <w:vAlign w:val="center"/>
          </w:tcPr>
          <w:p w14:paraId="6BB84D17">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独立举办</w:t>
            </w:r>
          </w:p>
        </w:tc>
        <w:tc>
          <w:tcPr>
            <w:tcW w:w="1688" w:type="dxa"/>
            <w:noWrap/>
            <w:vAlign w:val="center"/>
          </w:tcPr>
          <w:p w14:paraId="6F646245">
            <w:pPr>
              <w:jc w:val="center"/>
              <w:rPr>
                <w:rFonts w:ascii="Times New Roman" w:hAnsi="Times New Roman" w:eastAsia="仿宋" w:cs="Times New Roman"/>
                <w:color w:val="000000"/>
                <w:kern w:val="0"/>
                <w:sz w:val="24"/>
                <w:szCs w:val="24"/>
                <w:lang w:bidi="ar"/>
              </w:rPr>
            </w:pPr>
          </w:p>
        </w:tc>
        <w:tc>
          <w:tcPr>
            <w:tcW w:w="1408" w:type="dxa"/>
            <w:noWrap/>
            <w:vAlign w:val="center"/>
          </w:tcPr>
          <w:p w14:paraId="61DCDDFE">
            <w:pPr>
              <w:jc w:val="center"/>
              <w:rPr>
                <w:rFonts w:ascii="Times New Roman" w:hAnsi="Times New Roman" w:eastAsia="仿宋" w:cs="Times New Roman"/>
                <w:color w:val="000000"/>
                <w:kern w:val="0"/>
                <w:sz w:val="24"/>
                <w:szCs w:val="24"/>
                <w:lang w:bidi="ar"/>
              </w:rPr>
            </w:pPr>
          </w:p>
        </w:tc>
        <w:tc>
          <w:tcPr>
            <w:tcW w:w="1408" w:type="dxa"/>
            <w:noWrap/>
            <w:vAlign w:val="center"/>
          </w:tcPr>
          <w:p w14:paraId="1CB861EA">
            <w:pPr>
              <w:jc w:val="center"/>
              <w:rPr>
                <w:rFonts w:ascii="Times New Roman" w:hAnsi="Times New Roman" w:eastAsia="仿宋" w:cs="Times New Roman"/>
                <w:color w:val="000000"/>
                <w:kern w:val="0"/>
                <w:sz w:val="24"/>
                <w:szCs w:val="24"/>
                <w:lang w:bidi="ar"/>
              </w:rPr>
            </w:pPr>
          </w:p>
        </w:tc>
      </w:tr>
      <w:tr w14:paraId="091C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50" w:type="dxa"/>
            <w:vMerge w:val="continue"/>
            <w:vAlign w:val="center"/>
          </w:tcPr>
          <w:p w14:paraId="6877A1D6">
            <w:pPr>
              <w:rPr>
                <w:rFonts w:ascii="Times New Roman" w:hAnsi="Times New Roman" w:eastAsia="宋体" w:cs="Times New Roman"/>
                <w:sz w:val="24"/>
                <w:szCs w:val="24"/>
              </w:rPr>
            </w:pPr>
          </w:p>
        </w:tc>
        <w:tc>
          <w:tcPr>
            <w:tcW w:w="2960" w:type="dxa"/>
            <w:gridSpan w:val="2"/>
            <w:vMerge w:val="continue"/>
            <w:vAlign w:val="center"/>
          </w:tcPr>
          <w:p w14:paraId="3F1A5BC3">
            <w:pPr>
              <w:rPr>
                <w:rFonts w:ascii="Times New Roman" w:hAnsi="Times New Roman" w:eastAsia="宋体" w:cs="Times New Roman"/>
                <w:sz w:val="24"/>
                <w:szCs w:val="24"/>
              </w:rPr>
            </w:pPr>
          </w:p>
        </w:tc>
        <w:tc>
          <w:tcPr>
            <w:tcW w:w="3655" w:type="dxa"/>
            <w:vMerge w:val="continue"/>
            <w:noWrap/>
            <w:vAlign w:val="center"/>
          </w:tcPr>
          <w:p w14:paraId="7CEF2B7F">
            <w:pPr>
              <w:rPr>
                <w:rFonts w:ascii="Times New Roman" w:hAnsi="Times New Roman" w:eastAsia="宋体" w:cs="Times New Roman"/>
                <w:sz w:val="22"/>
              </w:rPr>
            </w:pPr>
          </w:p>
        </w:tc>
        <w:tc>
          <w:tcPr>
            <w:tcW w:w="1316" w:type="dxa"/>
            <w:noWrap/>
            <w:vAlign w:val="center"/>
          </w:tcPr>
          <w:p w14:paraId="61BFD157">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合作举办</w:t>
            </w:r>
          </w:p>
        </w:tc>
        <w:tc>
          <w:tcPr>
            <w:tcW w:w="1688" w:type="dxa"/>
            <w:noWrap/>
            <w:vAlign w:val="center"/>
          </w:tcPr>
          <w:p w14:paraId="2845B220">
            <w:pPr>
              <w:jc w:val="center"/>
              <w:rPr>
                <w:rFonts w:ascii="Times New Roman" w:hAnsi="Times New Roman" w:eastAsia="仿宋" w:cs="Times New Roman"/>
                <w:color w:val="000000"/>
                <w:kern w:val="0"/>
                <w:sz w:val="24"/>
                <w:szCs w:val="24"/>
                <w:lang w:bidi="ar"/>
              </w:rPr>
            </w:pPr>
          </w:p>
        </w:tc>
        <w:tc>
          <w:tcPr>
            <w:tcW w:w="1408" w:type="dxa"/>
            <w:noWrap/>
            <w:vAlign w:val="center"/>
          </w:tcPr>
          <w:p w14:paraId="01DA29EC">
            <w:pPr>
              <w:jc w:val="center"/>
              <w:rPr>
                <w:rFonts w:ascii="Times New Roman" w:hAnsi="Times New Roman" w:eastAsia="仿宋" w:cs="Times New Roman"/>
                <w:color w:val="000000"/>
                <w:kern w:val="0"/>
                <w:sz w:val="24"/>
                <w:szCs w:val="24"/>
                <w:lang w:bidi="ar"/>
              </w:rPr>
            </w:pPr>
          </w:p>
        </w:tc>
        <w:tc>
          <w:tcPr>
            <w:tcW w:w="1408" w:type="dxa"/>
            <w:noWrap/>
            <w:vAlign w:val="center"/>
          </w:tcPr>
          <w:p w14:paraId="00FF166D">
            <w:pPr>
              <w:jc w:val="center"/>
              <w:rPr>
                <w:rFonts w:ascii="Times New Roman" w:hAnsi="Times New Roman" w:eastAsia="仿宋" w:cs="Times New Roman"/>
                <w:color w:val="000000"/>
                <w:kern w:val="0"/>
                <w:sz w:val="24"/>
                <w:szCs w:val="24"/>
                <w:lang w:bidi="ar"/>
              </w:rPr>
            </w:pPr>
          </w:p>
        </w:tc>
      </w:tr>
      <w:tr w14:paraId="4470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Merge w:val="restart"/>
            <w:vAlign w:val="center"/>
          </w:tcPr>
          <w:p w14:paraId="416FA58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党团研学活动开展（5分）</w:t>
            </w:r>
          </w:p>
        </w:tc>
        <w:tc>
          <w:tcPr>
            <w:tcW w:w="1380" w:type="dxa"/>
            <w:vMerge w:val="restart"/>
            <w:vAlign w:val="center"/>
          </w:tcPr>
          <w:p w14:paraId="5FF7B43A">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学习重要会议、讲话</w:t>
            </w:r>
          </w:p>
          <w:p w14:paraId="31C59276">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精神的活动</w:t>
            </w:r>
          </w:p>
          <w:p w14:paraId="1DCC933E">
            <w:pPr>
              <w:widowControl/>
              <w:jc w:val="center"/>
              <w:rPr>
                <w:rFonts w:hint="default" w:ascii="Times New Roman" w:hAnsi="Times New Roman" w:eastAsia="仿宋" w:cs="Times New Roman"/>
                <w:color w:val="000000"/>
                <w:kern w:val="0"/>
                <w:sz w:val="24"/>
                <w:szCs w:val="24"/>
                <w:lang w:val="en-US" w:eastAsia="zh-CN" w:bidi="ar"/>
              </w:rPr>
            </w:pPr>
            <w:r>
              <w:rPr>
                <w:rFonts w:hint="eastAsia" w:ascii="Times New Roman" w:hAnsi="Times New Roman" w:eastAsia="仿宋" w:cs="Times New Roman"/>
                <w:color w:val="000000"/>
                <w:kern w:val="0"/>
                <w:sz w:val="24"/>
                <w:szCs w:val="24"/>
                <w:lang w:val="en-US" w:eastAsia="zh-CN" w:bidi="ar"/>
              </w:rPr>
              <w:t>（5分</w:t>
            </w:r>
            <w:bookmarkStart w:id="3" w:name="_GoBack"/>
            <w:bookmarkEnd w:id="3"/>
            <w:r>
              <w:rPr>
                <w:rFonts w:hint="eastAsia" w:ascii="Times New Roman" w:hAnsi="Times New Roman" w:eastAsia="仿宋" w:cs="Times New Roman"/>
                <w:color w:val="000000"/>
                <w:kern w:val="0"/>
                <w:sz w:val="24"/>
                <w:szCs w:val="24"/>
                <w:lang w:val="en-US" w:eastAsia="zh-CN" w:bidi="ar"/>
              </w:rPr>
              <w:t>）</w:t>
            </w:r>
          </w:p>
        </w:tc>
        <w:tc>
          <w:tcPr>
            <w:tcW w:w="1580" w:type="dxa"/>
            <w:vAlign w:val="center"/>
          </w:tcPr>
          <w:p w14:paraId="39BE4DAA">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常态化</w:t>
            </w:r>
          </w:p>
          <w:p w14:paraId="502C6D9D">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理论学习</w:t>
            </w:r>
          </w:p>
          <w:p w14:paraId="50DAD76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（1分）</w:t>
            </w:r>
          </w:p>
        </w:tc>
        <w:tc>
          <w:tcPr>
            <w:tcW w:w="4971" w:type="dxa"/>
            <w:gridSpan w:val="2"/>
            <w:vAlign w:val="center"/>
          </w:tcPr>
          <w:p w14:paraId="2ABE6577">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定期开展理论宣传学习活动，</w:t>
            </w:r>
          </w:p>
          <w:p w14:paraId="453AC784">
            <w:pPr>
              <w:widowControl/>
              <w:jc w:val="center"/>
              <w:rPr>
                <w:rFonts w:hint="eastAsia" w:ascii="Times New Roman" w:hAnsi="Times New Roman" w:eastAsia="仿宋" w:cs="Times New Roman"/>
                <w:color w:val="000000"/>
                <w:kern w:val="0"/>
                <w:sz w:val="22"/>
                <w:lang w:eastAsia="zh-CN" w:bidi="ar"/>
              </w:rPr>
            </w:pPr>
            <w:r>
              <w:rPr>
                <w:rFonts w:ascii="Times New Roman" w:hAnsi="Times New Roman" w:eastAsia="仿宋" w:cs="Times New Roman"/>
                <w:color w:val="000000"/>
                <w:kern w:val="0"/>
                <w:sz w:val="22"/>
                <w:lang w:bidi="ar"/>
              </w:rPr>
              <w:t>如学习有关党史、团史、校史知识的活动</w:t>
            </w:r>
            <w:r>
              <w:rPr>
                <w:rFonts w:hint="eastAsia" w:ascii="Times New Roman" w:hAnsi="Times New Roman" w:eastAsia="仿宋" w:cs="Times New Roman"/>
                <w:color w:val="000000"/>
                <w:kern w:val="0"/>
                <w:sz w:val="22"/>
                <w:lang w:eastAsia="zh-CN" w:bidi="ar"/>
              </w:rPr>
              <w:t>，</w:t>
            </w:r>
          </w:p>
          <w:p w14:paraId="6772386C">
            <w:pPr>
              <w:widowControl/>
              <w:jc w:val="center"/>
              <w:rPr>
                <w:rFonts w:hint="default" w:ascii="Times New Roman" w:hAnsi="Times New Roman" w:eastAsia="仿宋" w:cs="Times New Roman"/>
                <w:color w:val="000000"/>
                <w:sz w:val="22"/>
                <w:lang w:val="en-US" w:eastAsia="zh-CN"/>
              </w:rPr>
            </w:pPr>
            <w:r>
              <w:rPr>
                <w:rFonts w:hint="eastAsia" w:ascii="Times New Roman" w:hAnsi="Times New Roman" w:eastAsia="仿宋" w:cs="Times New Roman"/>
                <w:color w:val="000000"/>
                <w:kern w:val="0"/>
                <w:sz w:val="22"/>
                <w:lang w:val="en-US" w:eastAsia="zh-CN" w:bidi="ar"/>
              </w:rPr>
              <w:t>每开展1次加0.5分，上限1分</w:t>
            </w:r>
          </w:p>
        </w:tc>
        <w:tc>
          <w:tcPr>
            <w:tcW w:w="1688" w:type="dxa"/>
            <w:vAlign w:val="center"/>
          </w:tcPr>
          <w:p w14:paraId="3D2B172A">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29537225">
            <w:pPr>
              <w:widowControl/>
              <w:jc w:val="left"/>
              <w:rPr>
                <w:rFonts w:ascii="Times New Roman" w:hAnsi="Times New Roman" w:eastAsia="宋体" w:cs="Times New Roman"/>
                <w:color w:val="000000"/>
                <w:sz w:val="24"/>
                <w:szCs w:val="24"/>
              </w:rPr>
            </w:pPr>
          </w:p>
        </w:tc>
        <w:tc>
          <w:tcPr>
            <w:tcW w:w="1408" w:type="dxa"/>
            <w:vAlign w:val="center"/>
          </w:tcPr>
          <w:p w14:paraId="427AAB51">
            <w:pPr>
              <w:widowControl/>
              <w:jc w:val="left"/>
              <w:rPr>
                <w:rFonts w:ascii="Times New Roman" w:hAnsi="Times New Roman" w:eastAsia="宋体" w:cs="Times New Roman"/>
                <w:color w:val="000000"/>
                <w:sz w:val="24"/>
                <w:szCs w:val="24"/>
              </w:rPr>
            </w:pPr>
          </w:p>
        </w:tc>
      </w:tr>
      <w:tr w14:paraId="24D7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Merge w:val="continue"/>
            <w:vAlign w:val="center"/>
          </w:tcPr>
          <w:p w14:paraId="16DEC276">
            <w:pPr>
              <w:jc w:val="center"/>
              <w:rPr>
                <w:rFonts w:ascii="Times New Roman" w:hAnsi="Times New Roman" w:eastAsia="仿宋" w:cs="Times New Roman"/>
                <w:color w:val="000000"/>
                <w:sz w:val="24"/>
                <w:szCs w:val="24"/>
              </w:rPr>
            </w:pPr>
          </w:p>
        </w:tc>
        <w:tc>
          <w:tcPr>
            <w:tcW w:w="1380" w:type="dxa"/>
            <w:vMerge w:val="continue"/>
            <w:vAlign w:val="center"/>
          </w:tcPr>
          <w:p w14:paraId="55707510">
            <w:pPr>
              <w:jc w:val="center"/>
              <w:rPr>
                <w:rFonts w:ascii="Times New Roman" w:hAnsi="Times New Roman" w:eastAsia="仿宋" w:cs="Times New Roman"/>
                <w:color w:val="000000"/>
                <w:sz w:val="24"/>
                <w:szCs w:val="24"/>
              </w:rPr>
            </w:pPr>
          </w:p>
        </w:tc>
        <w:tc>
          <w:tcPr>
            <w:tcW w:w="1580" w:type="dxa"/>
            <w:vAlign w:val="center"/>
          </w:tcPr>
          <w:p w14:paraId="542022AA">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实践调研活动</w:t>
            </w:r>
          </w:p>
          <w:p w14:paraId="19DA6AB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（2分）</w:t>
            </w:r>
          </w:p>
        </w:tc>
        <w:tc>
          <w:tcPr>
            <w:tcW w:w="4971" w:type="dxa"/>
            <w:gridSpan w:val="2"/>
            <w:vAlign w:val="center"/>
          </w:tcPr>
          <w:p w14:paraId="1E5B7E43">
            <w:pPr>
              <w:widowControl/>
              <w:jc w:val="center"/>
              <w:rPr>
                <w:rFonts w:hint="eastAsia" w:ascii="Times New Roman" w:hAnsi="Times New Roman" w:eastAsia="仿宋" w:cs="Times New Roman"/>
                <w:color w:val="000000"/>
                <w:kern w:val="0"/>
                <w:sz w:val="22"/>
                <w:lang w:eastAsia="zh-CN" w:bidi="ar"/>
              </w:rPr>
            </w:pPr>
            <w:r>
              <w:rPr>
                <w:rFonts w:ascii="Times New Roman" w:hAnsi="Times New Roman" w:eastAsia="仿宋" w:cs="Times New Roman"/>
                <w:color w:val="000000"/>
                <w:kern w:val="0"/>
                <w:sz w:val="22"/>
                <w:lang w:bidi="ar"/>
              </w:rPr>
              <w:t>院（系）学生会集体研学交流、实践调研活动</w:t>
            </w:r>
            <w:r>
              <w:rPr>
                <w:rFonts w:hint="eastAsia" w:ascii="Times New Roman" w:hAnsi="Times New Roman" w:eastAsia="仿宋" w:cs="Times New Roman"/>
                <w:color w:val="000000"/>
                <w:kern w:val="0"/>
                <w:sz w:val="22"/>
                <w:lang w:eastAsia="zh-CN" w:bidi="ar"/>
              </w:rPr>
              <w:t>，</w:t>
            </w:r>
          </w:p>
          <w:p w14:paraId="7E0DBEF4">
            <w:pPr>
              <w:widowControl/>
              <w:jc w:val="center"/>
              <w:rPr>
                <w:rFonts w:ascii="Times New Roman" w:hAnsi="Times New Roman" w:eastAsia="仿宋" w:cs="Times New Roman"/>
                <w:color w:val="000000"/>
                <w:kern w:val="0"/>
                <w:sz w:val="22"/>
                <w:lang w:bidi="ar"/>
              </w:rPr>
            </w:pPr>
            <w:r>
              <w:rPr>
                <w:rFonts w:hint="eastAsia" w:ascii="Times New Roman" w:hAnsi="Times New Roman" w:eastAsia="仿宋" w:cs="Times New Roman"/>
                <w:color w:val="000000"/>
                <w:kern w:val="0"/>
                <w:sz w:val="22"/>
                <w:lang w:val="en-US" w:eastAsia="zh-CN" w:bidi="ar"/>
              </w:rPr>
              <w:t>每开展1次加1分，上限2分</w:t>
            </w:r>
          </w:p>
        </w:tc>
        <w:tc>
          <w:tcPr>
            <w:tcW w:w="1688" w:type="dxa"/>
            <w:vAlign w:val="center"/>
          </w:tcPr>
          <w:p w14:paraId="1861AA23">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6AABBA96">
            <w:pPr>
              <w:widowControl/>
              <w:jc w:val="left"/>
              <w:rPr>
                <w:rFonts w:ascii="Times New Roman" w:hAnsi="Times New Roman" w:eastAsia="宋体" w:cs="Times New Roman"/>
                <w:color w:val="000000"/>
                <w:sz w:val="24"/>
                <w:szCs w:val="24"/>
              </w:rPr>
            </w:pPr>
          </w:p>
        </w:tc>
        <w:tc>
          <w:tcPr>
            <w:tcW w:w="1408" w:type="dxa"/>
            <w:vAlign w:val="center"/>
          </w:tcPr>
          <w:p w14:paraId="141C324B">
            <w:pPr>
              <w:widowControl/>
              <w:jc w:val="left"/>
              <w:rPr>
                <w:rFonts w:ascii="Times New Roman" w:hAnsi="Times New Roman" w:eastAsia="宋体" w:cs="Times New Roman"/>
                <w:color w:val="000000"/>
                <w:sz w:val="24"/>
                <w:szCs w:val="24"/>
              </w:rPr>
            </w:pPr>
          </w:p>
        </w:tc>
      </w:tr>
      <w:tr w14:paraId="2596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Merge w:val="continue"/>
            <w:vAlign w:val="center"/>
          </w:tcPr>
          <w:p w14:paraId="2BF9C53C">
            <w:pPr>
              <w:jc w:val="center"/>
              <w:rPr>
                <w:rFonts w:ascii="Times New Roman" w:hAnsi="Times New Roman" w:eastAsia="仿宋" w:cs="Times New Roman"/>
                <w:color w:val="000000"/>
                <w:sz w:val="24"/>
                <w:szCs w:val="24"/>
              </w:rPr>
            </w:pPr>
          </w:p>
        </w:tc>
        <w:tc>
          <w:tcPr>
            <w:tcW w:w="1380" w:type="dxa"/>
            <w:vMerge w:val="continue"/>
            <w:vAlign w:val="center"/>
          </w:tcPr>
          <w:p w14:paraId="7A02F6DE">
            <w:pPr>
              <w:jc w:val="center"/>
              <w:rPr>
                <w:rFonts w:ascii="Times New Roman" w:hAnsi="Times New Roman" w:eastAsia="仿宋" w:cs="Times New Roman"/>
                <w:color w:val="000000"/>
                <w:sz w:val="24"/>
                <w:szCs w:val="24"/>
              </w:rPr>
            </w:pPr>
          </w:p>
        </w:tc>
        <w:tc>
          <w:tcPr>
            <w:tcW w:w="1580" w:type="dxa"/>
            <w:vAlign w:val="center"/>
          </w:tcPr>
          <w:p w14:paraId="548BEDF3">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专题学习活动</w:t>
            </w:r>
          </w:p>
          <w:p w14:paraId="76C8916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（2分）</w:t>
            </w:r>
          </w:p>
        </w:tc>
        <w:tc>
          <w:tcPr>
            <w:tcW w:w="4971" w:type="dxa"/>
            <w:gridSpan w:val="2"/>
            <w:vAlign w:val="center"/>
          </w:tcPr>
          <w:p w14:paraId="66F0DA1E">
            <w:pPr>
              <w:widowControl/>
              <w:jc w:val="both"/>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聚焦重大时间节点自主开展专题学习活动，如学习北京师范大学第十四次党代会精神、第十五次团代会精神、党的二十届三中全会精神等</w:t>
            </w:r>
            <w:r>
              <w:rPr>
                <w:rFonts w:hint="eastAsia" w:ascii="Times New Roman" w:hAnsi="Times New Roman" w:eastAsia="仿宋" w:cs="Times New Roman"/>
                <w:color w:val="000000"/>
                <w:kern w:val="0"/>
                <w:sz w:val="22"/>
                <w:lang w:eastAsia="zh-CN" w:bidi="ar"/>
              </w:rPr>
              <w:t>，</w:t>
            </w:r>
            <w:r>
              <w:rPr>
                <w:rFonts w:hint="eastAsia" w:ascii="Times New Roman" w:hAnsi="Times New Roman" w:eastAsia="仿宋" w:cs="Times New Roman"/>
                <w:color w:val="000000"/>
                <w:kern w:val="0"/>
                <w:sz w:val="22"/>
                <w:lang w:val="en-US" w:eastAsia="zh-CN" w:bidi="ar"/>
              </w:rPr>
              <w:t>每开展1次加1分，上限2分</w:t>
            </w:r>
          </w:p>
        </w:tc>
        <w:tc>
          <w:tcPr>
            <w:tcW w:w="1688" w:type="dxa"/>
            <w:vAlign w:val="center"/>
          </w:tcPr>
          <w:p w14:paraId="2891CE7A">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7F5A43B">
            <w:pPr>
              <w:widowControl/>
              <w:jc w:val="left"/>
              <w:rPr>
                <w:rFonts w:ascii="Times New Roman" w:hAnsi="Times New Roman" w:eastAsia="宋体" w:cs="Times New Roman"/>
                <w:color w:val="000000"/>
                <w:sz w:val="24"/>
                <w:szCs w:val="24"/>
              </w:rPr>
            </w:pPr>
          </w:p>
        </w:tc>
        <w:tc>
          <w:tcPr>
            <w:tcW w:w="1408" w:type="dxa"/>
            <w:vAlign w:val="center"/>
          </w:tcPr>
          <w:p w14:paraId="104E6C44">
            <w:pPr>
              <w:widowControl/>
              <w:jc w:val="left"/>
              <w:rPr>
                <w:rFonts w:ascii="Times New Roman" w:hAnsi="Times New Roman" w:eastAsia="宋体" w:cs="Times New Roman"/>
                <w:color w:val="000000"/>
                <w:sz w:val="24"/>
                <w:szCs w:val="24"/>
              </w:rPr>
            </w:pPr>
          </w:p>
        </w:tc>
      </w:tr>
    </w:tbl>
    <w:p w14:paraId="299B9F7B">
      <w:pPr>
        <w:widowControl/>
        <w:jc w:val="left"/>
      </w:pPr>
    </w:p>
    <w:p w14:paraId="363C48B0">
      <w:pPr>
        <w:widowControl/>
        <w:jc w:val="left"/>
      </w:pPr>
    </w:p>
    <w:p w14:paraId="6CB8A824">
      <w:pPr>
        <w:widowControl/>
        <w:jc w:val="left"/>
      </w:pPr>
    </w:p>
    <w:p w14:paraId="059CEC7A"/>
    <w:p w14:paraId="0F654849">
      <w:pPr>
        <w:widowControl/>
        <w:jc w:val="left"/>
        <w:sectPr>
          <w:pgSz w:w="16838" w:h="11906" w:orient="landscape"/>
          <w:pgMar w:top="1361" w:right="1440" w:bottom="1361" w:left="1440" w:header="851" w:footer="992" w:gutter="0"/>
          <w:cols w:space="425" w:num="1"/>
          <w:docGrid w:type="lines" w:linePitch="312" w:charSpace="0"/>
        </w:sectPr>
      </w:pPr>
    </w:p>
    <w:p w14:paraId="22D43B39">
      <w:pPr>
        <w:spacing w:line="560" w:lineRule="exact"/>
        <w:outlineLvl w:val="1"/>
        <w:rPr>
          <w:rFonts w:hint="eastAsia" w:ascii="黑体" w:hAnsi="黑体" w:eastAsia="黑体" w:cs="黑体"/>
          <w:b/>
          <w:sz w:val="28"/>
          <w:szCs w:val="28"/>
        </w:rPr>
      </w:pPr>
      <w:r>
        <w:rPr>
          <w:rFonts w:hint="eastAsia" w:ascii="黑体" w:hAnsi="黑体" w:eastAsia="黑体" w:cs="黑体"/>
          <w:b/>
          <w:sz w:val="28"/>
          <w:szCs w:val="28"/>
        </w:rPr>
        <w:t>附件1-3</w:t>
      </w:r>
    </w:p>
    <w:p w14:paraId="04CBFD7F">
      <w:pPr>
        <w:spacing w:line="560" w:lineRule="exact"/>
        <w:outlineLvl w:val="1"/>
        <w:rPr>
          <w:rFonts w:hint="eastAsia" w:ascii="黑体" w:hAnsi="黑体" w:eastAsia="黑体" w:cs="黑体"/>
          <w:b/>
          <w:sz w:val="28"/>
          <w:szCs w:val="28"/>
        </w:rPr>
      </w:pPr>
    </w:p>
    <w:p w14:paraId="510F5EAB">
      <w:pPr>
        <w:tabs>
          <w:tab w:val="left" w:pos="8366"/>
        </w:tabs>
        <w:spacing w:line="560" w:lineRule="exact"/>
        <w:jc w:val="center"/>
        <w:rPr>
          <w:rFonts w:hint="eastAsia" w:ascii="黑体" w:hAnsi="黑体" w:eastAsia="黑体" w:cs="方正小标宋简体"/>
          <w:b/>
          <w:sz w:val="32"/>
          <w:szCs w:val="21"/>
        </w:rPr>
      </w:pPr>
      <w:r>
        <w:rPr>
          <w:rFonts w:hint="eastAsia" w:ascii="黑体" w:hAnsi="黑体" w:eastAsia="黑体" w:cs="方正小标宋简体"/>
          <w:b/>
          <w:sz w:val="32"/>
          <w:szCs w:val="21"/>
        </w:rPr>
        <w:t>自评材料链接汇总表</w:t>
      </w:r>
    </w:p>
    <w:p w14:paraId="6FEB890D">
      <w:pPr>
        <w:tabs>
          <w:tab w:val="left" w:pos="8366"/>
        </w:tabs>
        <w:spacing w:line="560" w:lineRule="exact"/>
        <w:jc w:val="center"/>
        <w:rPr>
          <w:rFonts w:hint="eastAsia" w:ascii="黑体" w:hAnsi="黑体" w:eastAsia="黑体" w:cs="方正小标宋简体"/>
          <w:b/>
          <w:sz w:val="32"/>
          <w:szCs w:val="21"/>
        </w:rPr>
      </w:pP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2004"/>
        <w:gridCol w:w="1559"/>
        <w:gridCol w:w="1843"/>
        <w:gridCol w:w="1163"/>
        <w:gridCol w:w="1527"/>
      </w:tblGrid>
      <w:tr w14:paraId="0B69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vAlign w:val="center"/>
          </w:tcPr>
          <w:p w14:paraId="0CA462D6">
            <w:pPr>
              <w:jc w:val="center"/>
              <w:rPr>
                <w:rFonts w:ascii="Times New Roman" w:hAnsi="Times New Roman" w:eastAsia="宋体"/>
                <w:b/>
                <w:bCs/>
                <w:sz w:val="24"/>
                <w:szCs w:val="24"/>
              </w:rPr>
            </w:pPr>
            <w:r>
              <w:rPr>
                <w:rFonts w:hint="eastAsia" w:ascii="Times New Roman" w:hAnsi="Times New Roman" w:eastAsia="宋体"/>
                <w:b/>
                <w:bCs/>
                <w:sz w:val="24"/>
                <w:szCs w:val="24"/>
              </w:rPr>
              <w:t>类别</w:t>
            </w:r>
          </w:p>
        </w:tc>
        <w:tc>
          <w:tcPr>
            <w:tcW w:w="2004" w:type="dxa"/>
            <w:vAlign w:val="center"/>
          </w:tcPr>
          <w:p w14:paraId="63F16AD3">
            <w:pPr>
              <w:jc w:val="center"/>
              <w:rPr>
                <w:rFonts w:ascii="Times New Roman" w:hAnsi="Times New Roman" w:eastAsia="宋体"/>
                <w:sz w:val="24"/>
                <w:szCs w:val="24"/>
              </w:rPr>
            </w:pPr>
            <w:r>
              <w:rPr>
                <w:rFonts w:hint="eastAsia" w:ascii="Times New Roman" w:hAnsi="Times New Roman" w:eastAsia="宋体"/>
                <w:sz w:val="24"/>
                <w:szCs w:val="24"/>
              </w:rPr>
              <w:t>组织建设</w:t>
            </w:r>
          </w:p>
        </w:tc>
        <w:tc>
          <w:tcPr>
            <w:tcW w:w="1559" w:type="dxa"/>
            <w:vAlign w:val="center"/>
          </w:tcPr>
          <w:p w14:paraId="6F861387">
            <w:pPr>
              <w:jc w:val="center"/>
              <w:rPr>
                <w:rFonts w:ascii="Times New Roman" w:hAnsi="Times New Roman" w:eastAsia="宋体"/>
                <w:b/>
                <w:bCs/>
                <w:sz w:val="24"/>
                <w:szCs w:val="24"/>
              </w:rPr>
            </w:pPr>
            <w:r>
              <w:rPr>
                <w:rFonts w:hint="eastAsia" w:ascii="Times New Roman" w:hAnsi="Times New Roman" w:eastAsia="宋体"/>
                <w:b/>
                <w:bCs/>
                <w:sz w:val="24"/>
                <w:szCs w:val="24"/>
              </w:rPr>
              <w:t>评价项目</w:t>
            </w:r>
          </w:p>
        </w:tc>
        <w:tc>
          <w:tcPr>
            <w:tcW w:w="1843" w:type="dxa"/>
            <w:vAlign w:val="center"/>
          </w:tcPr>
          <w:p w14:paraId="67006A35">
            <w:pPr>
              <w:jc w:val="center"/>
              <w:rPr>
                <w:rFonts w:ascii="Times New Roman" w:hAnsi="Times New Roman" w:eastAsia="宋体"/>
                <w:sz w:val="24"/>
                <w:szCs w:val="24"/>
              </w:rPr>
            </w:pPr>
            <w:r>
              <w:rPr>
                <w:rFonts w:hint="eastAsia" w:ascii="Times New Roman" w:hAnsi="Times New Roman" w:eastAsia="宋体"/>
                <w:sz w:val="24"/>
                <w:szCs w:val="24"/>
              </w:rPr>
              <w:t>制度体系建设-全体成员大会</w:t>
            </w:r>
          </w:p>
        </w:tc>
        <w:tc>
          <w:tcPr>
            <w:tcW w:w="1163" w:type="dxa"/>
            <w:vAlign w:val="center"/>
          </w:tcPr>
          <w:p w14:paraId="59396B3E">
            <w:pPr>
              <w:jc w:val="center"/>
              <w:rPr>
                <w:rFonts w:ascii="Times New Roman" w:hAnsi="Times New Roman" w:eastAsia="宋体"/>
                <w:b/>
                <w:bCs/>
                <w:sz w:val="24"/>
                <w:szCs w:val="24"/>
              </w:rPr>
            </w:pPr>
            <w:r>
              <w:rPr>
                <w:rFonts w:hint="eastAsia" w:ascii="Times New Roman" w:hAnsi="Times New Roman" w:eastAsia="宋体"/>
                <w:b/>
                <w:bCs/>
                <w:sz w:val="24"/>
                <w:szCs w:val="24"/>
              </w:rPr>
              <w:t>分值</w:t>
            </w:r>
          </w:p>
        </w:tc>
        <w:tc>
          <w:tcPr>
            <w:tcW w:w="1527" w:type="dxa"/>
            <w:vAlign w:val="center"/>
          </w:tcPr>
          <w:p w14:paraId="01F69393">
            <w:pPr>
              <w:rPr>
                <w:rFonts w:ascii="Times New Roman" w:hAnsi="Times New Roman" w:eastAsia="宋体"/>
                <w:sz w:val="28"/>
                <w:szCs w:val="28"/>
              </w:rPr>
            </w:pPr>
          </w:p>
        </w:tc>
      </w:tr>
      <w:tr w14:paraId="2538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76229369">
            <w:pPr>
              <w:jc w:val="center"/>
              <w:rPr>
                <w:rFonts w:ascii="Times New Roman" w:hAnsi="Times New Roman" w:eastAsia="宋体"/>
                <w:b/>
                <w:bCs/>
                <w:sz w:val="24"/>
                <w:szCs w:val="24"/>
              </w:rPr>
            </w:pPr>
            <w:r>
              <w:rPr>
                <w:rFonts w:hint="eastAsia" w:ascii="Times New Roman" w:hAnsi="Times New Roman" w:eastAsia="宋体"/>
                <w:b/>
                <w:bCs/>
                <w:sz w:val="24"/>
                <w:szCs w:val="24"/>
              </w:rPr>
              <w:t>活动</w:t>
            </w:r>
          </w:p>
        </w:tc>
        <w:tc>
          <w:tcPr>
            <w:tcW w:w="2004" w:type="dxa"/>
            <w:vAlign w:val="center"/>
          </w:tcPr>
          <w:p w14:paraId="7C4024DB">
            <w:pPr>
              <w:jc w:val="center"/>
              <w:rPr>
                <w:rFonts w:ascii="Times New Roman" w:hAnsi="Times New Roman" w:eastAsia="宋体"/>
                <w:sz w:val="28"/>
                <w:szCs w:val="28"/>
              </w:rPr>
            </w:pPr>
            <w:r>
              <w:rPr>
                <w:rFonts w:hint="eastAsia" w:ascii="Times New Roman" w:hAnsi="Times New Roman" w:eastAsia="宋体"/>
                <w:b/>
                <w:bCs/>
                <w:sz w:val="24"/>
                <w:szCs w:val="24"/>
              </w:rPr>
              <w:t>活动举办时间</w:t>
            </w:r>
          </w:p>
        </w:tc>
        <w:tc>
          <w:tcPr>
            <w:tcW w:w="6092" w:type="dxa"/>
            <w:gridSpan w:val="4"/>
            <w:vAlign w:val="center"/>
          </w:tcPr>
          <w:p w14:paraId="1547D6FA">
            <w:pPr>
              <w:jc w:val="center"/>
              <w:rPr>
                <w:rFonts w:ascii="Times New Roman" w:hAnsi="Times New Roman" w:eastAsia="宋体"/>
                <w:sz w:val="28"/>
                <w:szCs w:val="28"/>
              </w:rPr>
            </w:pPr>
            <w:r>
              <w:rPr>
                <w:rFonts w:hint="eastAsia" w:ascii="Times New Roman" w:hAnsi="Times New Roman" w:eastAsia="宋体"/>
                <w:b/>
                <w:bCs/>
                <w:sz w:val="24"/>
                <w:szCs w:val="24"/>
              </w:rPr>
              <w:t>证明链接</w:t>
            </w:r>
          </w:p>
        </w:tc>
      </w:tr>
      <w:tr w14:paraId="6197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52FBA620">
            <w:pPr>
              <w:jc w:val="center"/>
              <w:rPr>
                <w:rFonts w:ascii="Times New Roman" w:hAnsi="Times New Roman" w:eastAsia="宋体"/>
                <w:b/>
                <w:bCs/>
                <w:sz w:val="24"/>
                <w:szCs w:val="24"/>
              </w:rPr>
            </w:pPr>
            <w:r>
              <w:rPr>
                <w:rFonts w:hint="eastAsia" w:ascii="Times New Roman" w:hAnsi="Times New Roman" w:eastAsia="宋体"/>
                <w:b/>
                <w:bCs/>
                <w:sz w:val="24"/>
                <w:szCs w:val="24"/>
              </w:rPr>
              <w:t>活动1</w:t>
            </w:r>
          </w:p>
        </w:tc>
        <w:tc>
          <w:tcPr>
            <w:tcW w:w="2004" w:type="dxa"/>
            <w:vAlign w:val="center"/>
          </w:tcPr>
          <w:p w14:paraId="196EAFD9">
            <w:pPr>
              <w:jc w:val="center"/>
              <w:rPr>
                <w:rFonts w:ascii="Times New Roman" w:hAnsi="Times New Roman" w:eastAsia="宋体"/>
                <w:sz w:val="28"/>
                <w:szCs w:val="28"/>
              </w:rPr>
            </w:pPr>
            <w:r>
              <w:rPr>
                <w:rFonts w:hint="eastAsia" w:ascii="Times New Roman" w:hAnsi="Times New Roman" w:eastAsia="宋体"/>
                <w:sz w:val="24"/>
                <w:szCs w:val="24"/>
              </w:rPr>
              <w:t>2023.11.26</w:t>
            </w:r>
          </w:p>
        </w:tc>
        <w:tc>
          <w:tcPr>
            <w:tcW w:w="6092" w:type="dxa"/>
            <w:gridSpan w:val="4"/>
            <w:vAlign w:val="center"/>
          </w:tcPr>
          <w:p w14:paraId="536B64A9">
            <w:pPr>
              <w:rPr>
                <w:rFonts w:ascii="Times New Roman" w:hAnsi="Times New Roman" w:eastAsia="宋体"/>
                <w:b/>
                <w:bCs/>
                <w:sz w:val="24"/>
                <w:szCs w:val="24"/>
              </w:rPr>
            </w:pPr>
            <w:r>
              <w:fldChar w:fldCharType="begin"/>
            </w:r>
            <w:r>
              <w:instrText xml:space="preserve"> HYPERLINK "https://mp.weixin.qq.com/s/YwLhmlx7SA8SkovlHEc1pQ" </w:instrText>
            </w:r>
            <w:r>
              <w:fldChar w:fldCharType="separate"/>
            </w:r>
            <w:r>
              <w:rPr>
                <w:rStyle w:val="21"/>
                <w:rFonts w:hint="eastAsia" w:ascii="Times New Roman" w:hAnsi="Times New Roman" w:eastAsia="宋体"/>
                <w:sz w:val="24"/>
                <w:szCs w:val="24"/>
              </w:rPr>
              <w:t>https://mp.weixin.qq.com/s/YwLhmlx7SA8SkovlHEc1pQ</w:t>
            </w:r>
            <w:r>
              <w:rPr>
                <w:rStyle w:val="22"/>
                <w:rFonts w:hint="eastAsia" w:ascii="Times New Roman" w:hAnsi="Times New Roman" w:eastAsia="宋体"/>
                <w:sz w:val="24"/>
                <w:szCs w:val="24"/>
              </w:rPr>
              <w:fldChar w:fldCharType="end"/>
            </w:r>
          </w:p>
        </w:tc>
      </w:tr>
    </w:tbl>
    <w:p w14:paraId="5AFECACA">
      <w:pPr>
        <w:rPr>
          <w:rFonts w:ascii="Times New Roman" w:hAnsi="Times New Roman" w:eastAsia="楷体"/>
          <w:sz w:val="24"/>
          <w:szCs w:val="24"/>
        </w:rPr>
      </w:pP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2004"/>
        <w:gridCol w:w="1559"/>
        <w:gridCol w:w="1843"/>
        <w:gridCol w:w="1163"/>
        <w:gridCol w:w="1527"/>
      </w:tblGrid>
      <w:tr w14:paraId="1940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vAlign w:val="center"/>
          </w:tcPr>
          <w:p w14:paraId="679A6DDC">
            <w:pPr>
              <w:jc w:val="center"/>
              <w:rPr>
                <w:rFonts w:ascii="Times New Roman" w:hAnsi="Times New Roman" w:eastAsia="宋体"/>
                <w:b/>
                <w:bCs/>
                <w:sz w:val="24"/>
                <w:szCs w:val="24"/>
              </w:rPr>
            </w:pPr>
            <w:r>
              <w:rPr>
                <w:rFonts w:hint="eastAsia" w:ascii="Times New Roman" w:hAnsi="Times New Roman" w:eastAsia="宋体"/>
                <w:b/>
                <w:bCs/>
                <w:sz w:val="24"/>
                <w:szCs w:val="24"/>
              </w:rPr>
              <w:t>类别</w:t>
            </w:r>
          </w:p>
        </w:tc>
        <w:tc>
          <w:tcPr>
            <w:tcW w:w="2004" w:type="dxa"/>
            <w:vAlign w:val="center"/>
          </w:tcPr>
          <w:p w14:paraId="5F9B9A6E">
            <w:pPr>
              <w:jc w:val="center"/>
              <w:rPr>
                <w:rFonts w:ascii="Times New Roman" w:hAnsi="Times New Roman" w:eastAsia="宋体"/>
                <w:sz w:val="24"/>
                <w:szCs w:val="24"/>
              </w:rPr>
            </w:pPr>
            <w:r>
              <w:rPr>
                <w:rFonts w:hint="eastAsia" w:ascii="Times New Roman" w:hAnsi="Times New Roman" w:eastAsia="宋体"/>
                <w:sz w:val="24"/>
                <w:szCs w:val="24"/>
              </w:rPr>
              <w:t>权益服务</w:t>
            </w:r>
          </w:p>
        </w:tc>
        <w:tc>
          <w:tcPr>
            <w:tcW w:w="1559" w:type="dxa"/>
            <w:vAlign w:val="center"/>
          </w:tcPr>
          <w:p w14:paraId="4B41C8CE">
            <w:pPr>
              <w:jc w:val="center"/>
              <w:rPr>
                <w:rFonts w:ascii="Times New Roman" w:hAnsi="Times New Roman" w:eastAsia="宋体"/>
                <w:b/>
                <w:bCs/>
                <w:sz w:val="24"/>
                <w:szCs w:val="24"/>
              </w:rPr>
            </w:pPr>
            <w:r>
              <w:rPr>
                <w:rFonts w:hint="eastAsia" w:ascii="Times New Roman" w:hAnsi="Times New Roman" w:eastAsia="宋体"/>
                <w:b/>
                <w:bCs/>
                <w:sz w:val="24"/>
                <w:szCs w:val="24"/>
              </w:rPr>
              <w:t>评价项目</w:t>
            </w:r>
          </w:p>
        </w:tc>
        <w:tc>
          <w:tcPr>
            <w:tcW w:w="1843" w:type="dxa"/>
            <w:vAlign w:val="center"/>
          </w:tcPr>
          <w:p w14:paraId="2F71A90B">
            <w:pPr>
              <w:jc w:val="center"/>
              <w:rPr>
                <w:rFonts w:ascii="Times New Roman" w:hAnsi="Times New Roman" w:eastAsia="宋体"/>
                <w:sz w:val="24"/>
                <w:szCs w:val="24"/>
              </w:rPr>
            </w:pPr>
            <w:r>
              <w:rPr>
                <w:rFonts w:hint="eastAsia" w:ascii="Times New Roman" w:hAnsi="Times New Roman" w:eastAsia="宋体"/>
                <w:sz w:val="24"/>
                <w:szCs w:val="24"/>
              </w:rPr>
              <w:t>日常权益工作-</w:t>
            </w:r>
          </w:p>
          <w:p w14:paraId="7D5A78D9">
            <w:pPr>
              <w:jc w:val="center"/>
              <w:rPr>
                <w:rFonts w:ascii="Times New Roman" w:hAnsi="Times New Roman" w:eastAsia="宋体"/>
                <w:sz w:val="24"/>
                <w:szCs w:val="24"/>
              </w:rPr>
            </w:pPr>
            <w:r>
              <w:rPr>
                <w:rFonts w:hint="eastAsia" w:ascii="Times New Roman" w:hAnsi="Times New Roman" w:eastAsia="宋体"/>
                <w:sz w:val="24"/>
                <w:szCs w:val="24"/>
              </w:rPr>
              <w:t>宣传及反馈渠道</w:t>
            </w:r>
          </w:p>
        </w:tc>
        <w:tc>
          <w:tcPr>
            <w:tcW w:w="1163" w:type="dxa"/>
            <w:vAlign w:val="center"/>
          </w:tcPr>
          <w:p w14:paraId="404C7A17">
            <w:pPr>
              <w:jc w:val="center"/>
              <w:rPr>
                <w:rFonts w:ascii="Times New Roman" w:hAnsi="Times New Roman" w:eastAsia="宋体"/>
                <w:b/>
                <w:bCs/>
                <w:sz w:val="24"/>
                <w:szCs w:val="24"/>
              </w:rPr>
            </w:pPr>
            <w:r>
              <w:rPr>
                <w:rFonts w:hint="eastAsia" w:ascii="Times New Roman" w:hAnsi="Times New Roman" w:eastAsia="宋体"/>
                <w:b/>
                <w:bCs/>
                <w:sz w:val="24"/>
                <w:szCs w:val="24"/>
              </w:rPr>
              <w:t>分值</w:t>
            </w:r>
          </w:p>
        </w:tc>
        <w:tc>
          <w:tcPr>
            <w:tcW w:w="1527" w:type="dxa"/>
            <w:vAlign w:val="center"/>
          </w:tcPr>
          <w:p w14:paraId="07DF81E4">
            <w:pPr>
              <w:rPr>
                <w:rFonts w:ascii="Times New Roman" w:hAnsi="Times New Roman" w:eastAsia="宋体"/>
                <w:sz w:val="28"/>
                <w:szCs w:val="28"/>
              </w:rPr>
            </w:pPr>
          </w:p>
        </w:tc>
      </w:tr>
      <w:tr w14:paraId="3423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76C1FBCA">
            <w:pPr>
              <w:jc w:val="center"/>
              <w:rPr>
                <w:rFonts w:ascii="Times New Roman" w:hAnsi="Times New Roman" w:eastAsia="宋体"/>
                <w:b/>
                <w:bCs/>
                <w:sz w:val="24"/>
                <w:szCs w:val="24"/>
              </w:rPr>
            </w:pPr>
            <w:r>
              <w:rPr>
                <w:rFonts w:hint="eastAsia" w:ascii="Times New Roman" w:hAnsi="Times New Roman" w:eastAsia="宋体"/>
                <w:b/>
                <w:bCs/>
                <w:sz w:val="24"/>
                <w:szCs w:val="24"/>
              </w:rPr>
              <w:t>活动</w:t>
            </w:r>
          </w:p>
        </w:tc>
        <w:tc>
          <w:tcPr>
            <w:tcW w:w="2004" w:type="dxa"/>
            <w:vAlign w:val="center"/>
          </w:tcPr>
          <w:p w14:paraId="7DAC5C2A">
            <w:pPr>
              <w:jc w:val="center"/>
              <w:rPr>
                <w:rFonts w:ascii="Times New Roman" w:hAnsi="Times New Roman" w:eastAsia="宋体"/>
                <w:sz w:val="28"/>
                <w:szCs w:val="28"/>
              </w:rPr>
            </w:pPr>
            <w:r>
              <w:rPr>
                <w:rFonts w:hint="eastAsia" w:ascii="Times New Roman" w:hAnsi="Times New Roman" w:eastAsia="宋体"/>
                <w:b/>
                <w:bCs/>
                <w:sz w:val="24"/>
                <w:szCs w:val="24"/>
              </w:rPr>
              <w:t>活动举办时间</w:t>
            </w:r>
          </w:p>
        </w:tc>
        <w:tc>
          <w:tcPr>
            <w:tcW w:w="6092" w:type="dxa"/>
            <w:gridSpan w:val="4"/>
            <w:vAlign w:val="center"/>
          </w:tcPr>
          <w:p w14:paraId="576950EE">
            <w:pPr>
              <w:jc w:val="center"/>
              <w:rPr>
                <w:rFonts w:ascii="Times New Roman" w:hAnsi="Times New Roman" w:eastAsia="宋体"/>
                <w:sz w:val="28"/>
                <w:szCs w:val="28"/>
              </w:rPr>
            </w:pPr>
            <w:r>
              <w:rPr>
                <w:rFonts w:hint="eastAsia" w:ascii="Times New Roman" w:hAnsi="Times New Roman" w:eastAsia="宋体"/>
                <w:b/>
                <w:bCs/>
                <w:sz w:val="24"/>
                <w:szCs w:val="24"/>
              </w:rPr>
              <w:t>证明链接</w:t>
            </w:r>
          </w:p>
        </w:tc>
      </w:tr>
      <w:tr w14:paraId="1DB5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08121F8F">
            <w:pPr>
              <w:jc w:val="center"/>
              <w:rPr>
                <w:rFonts w:ascii="Times New Roman" w:hAnsi="Times New Roman" w:eastAsia="宋体"/>
                <w:b/>
                <w:bCs/>
                <w:sz w:val="24"/>
                <w:szCs w:val="24"/>
              </w:rPr>
            </w:pPr>
            <w:r>
              <w:rPr>
                <w:rFonts w:hint="eastAsia" w:ascii="Times New Roman" w:hAnsi="Times New Roman" w:eastAsia="宋体"/>
                <w:b/>
                <w:bCs/>
                <w:sz w:val="24"/>
                <w:szCs w:val="24"/>
              </w:rPr>
              <w:t>活动1</w:t>
            </w:r>
          </w:p>
        </w:tc>
        <w:tc>
          <w:tcPr>
            <w:tcW w:w="2004" w:type="dxa"/>
            <w:vAlign w:val="center"/>
          </w:tcPr>
          <w:p w14:paraId="3F9B57D5">
            <w:pPr>
              <w:jc w:val="center"/>
              <w:rPr>
                <w:rFonts w:ascii="Times New Roman" w:hAnsi="Times New Roman" w:eastAsia="宋体"/>
                <w:sz w:val="28"/>
                <w:szCs w:val="28"/>
              </w:rPr>
            </w:pPr>
            <w:r>
              <w:rPr>
                <w:rFonts w:hint="eastAsia" w:ascii="Times New Roman" w:hAnsi="Times New Roman" w:eastAsia="宋体"/>
                <w:sz w:val="24"/>
                <w:szCs w:val="24"/>
              </w:rPr>
              <w:t>202</w:t>
            </w:r>
            <w:r>
              <w:rPr>
                <w:rFonts w:hint="eastAsia" w:ascii="Times New Roman" w:hAnsi="Times New Roman" w:eastAsia="宋体"/>
                <w:sz w:val="24"/>
                <w:szCs w:val="24"/>
                <w:lang w:val="en-US" w:eastAsia="zh-CN"/>
              </w:rPr>
              <w:t>5.4.30</w:t>
            </w:r>
          </w:p>
        </w:tc>
        <w:tc>
          <w:tcPr>
            <w:tcW w:w="6092" w:type="dxa"/>
            <w:gridSpan w:val="4"/>
            <w:vAlign w:val="center"/>
          </w:tcPr>
          <w:p w14:paraId="6F985FBC">
            <w:pPr>
              <w:rPr>
                <w:rStyle w:val="21"/>
                <w:rFonts w:hint="eastAsia"/>
              </w:rPr>
            </w:pPr>
            <w:r>
              <w:rPr>
                <w:rStyle w:val="21"/>
                <w:rFonts w:hint="eastAsia" w:ascii="Times New Roman" w:hAnsi="Times New Roman" w:eastAsia="宋体"/>
                <w:sz w:val="24"/>
                <w:szCs w:val="24"/>
              </w:rPr>
              <w:fldChar w:fldCharType="begin"/>
            </w:r>
            <w:r>
              <w:rPr>
                <w:rStyle w:val="21"/>
                <w:rFonts w:hint="eastAsia" w:ascii="Times New Roman" w:hAnsi="Times New Roman" w:eastAsia="宋体"/>
                <w:sz w:val="24"/>
                <w:szCs w:val="24"/>
              </w:rPr>
              <w:instrText xml:space="preserve"> HYPERLINK "https://mp.weixin.qq.com/s/_pbap-4Tqek5vIU3wUay-A" </w:instrText>
            </w:r>
            <w:r>
              <w:rPr>
                <w:rStyle w:val="21"/>
                <w:rFonts w:hint="eastAsia" w:ascii="Times New Roman" w:hAnsi="Times New Roman" w:eastAsia="宋体"/>
                <w:sz w:val="24"/>
                <w:szCs w:val="24"/>
              </w:rPr>
              <w:fldChar w:fldCharType="separate"/>
            </w:r>
            <w:r>
              <w:rPr>
                <w:rStyle w:val="21"/>
                <w:rFonts w:ascii="Times New Roman" w:hAnsi="Times New Roman" w:eastAsia="宋体"/>
                <w:sz w:val="24"/>
                <w:szCs w:val="24"/>
              </w:rPr>
              <w:t>https://mp.weixin.qq.com/s/WOHuV6P4ZUfY9rBXr1cKlg</w:t>
            </w:r>
            <w:r>
              <w:rPr>
                <w:rStyle w:val="21"/>
              </w:rPr>
              <w:fldChar w:fldCharType="end"/>
            </w:r>
          </w:p>
        </w:tc>
      </w:tr>
      <w:tr w14:paraId="7C66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55A53655">
            <w:pPr>
              <w:jc w:val="center"/>
              <w:rPr>
                <w:rFonts w:ascii="Times New Roman" w:hAnsi="Times New Roman" w:eastAsia="宋体"/>
                <w:b/>
                <w:bCs/>
                <w:sz w:val="24"/>
                <w:szCs w:val="24"/>
              </w:rPr>
            </w:pPr>
            <w:r>
              <w:rPr>
                <w:rFonts w:hint="eastAsia" w:ascii="Times New Roman" w:hAnsi="Times New Roman" w:eastAsia="宋体"/>
                <w:b/>
                <w:bCs/>
                <w:sz w:val="24"/>
                <w:szCs w:val="24"/>
              </w:rPr>
              <w:t>活动x…</w:t>
            </w:r>
          </w:p>
        </w:tc>
        <w:tc>
          <w:tcPr>
            <w:tcW w:w="2004" w:type="dxa"/>
            <w:vAlign w:val="center"/>
          </w:tcPr>
          <w:p w14:paraId="513A9F1C">
            <w:pPr>
              <w:jc w:val="center"/>
              <w:rPr>
                <w:rFonts w:ascii="Times New Roman" w:hAnsi="Times New Roman" w:eastAsia="宋体"/>
                <w:sz w:val="24"/>
                <w:szCs w:val="24"/>
              </w:rPr>
            </w:pPr>
          </w:p>
        </w:tc>
        <w:tc>
          <w:tcPr>
            <w:tcW w:w="6092" w:type="dxa"/>
            <w:gridSpan w:val="4"/>
            <w:vAlign w:val="center"/>
          </w:tcPr>
          <w:p w14:paraId="3AC3079D">
            <w:pPr>
              <w:rPr>
                <w:rFonts w:ascii="Times New Roman" w:hAnsi="Times New Roman" w:eastAsia="宋体"/>
                <w:sz w:val="24"/>
                <w:szCs w:val="24"/>
              </w:rPr>
            </w:pPr>
          </w:p>
        </w:tc>
      </w:tr>
    </w:tbl>
    <w:p w14:paraId="5ACF1BDC">
      <w:pPr>
        <w:rPr>
          <w:rFonts w:ascii="Times New Roman" w:hAnsi="Times New Roman" w:eastAsia="楷体"/>
          <w:sz w:val="24"/>
          <w:szCs w:val="24"/>
        </w:rPr>
      </w:pP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2004"/>
        <w:gridCol w:w="1559"/>
        <w:gridCol w:w="1843"/>
        <w:gridCol w:w="1163"/>
        <w:gridCol w:w="1527"/>
      </w:tblGrid>
      <w:tr w14:paraId="3A45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vAlign w:val="center"/>
          </w:tcPr>
          <w:p w14:paraId="38381E96">
            <w:pPr>
              <w:jc w:val="center"/>
              <w:rPr>
                <w:rFonts w:ascii="Times New Roman" w:hAnsi="Times New Roman" w:eastAsia="宋体"/>
                <w:b/>
                <w:bCs/>
                <w:sz w:val="24"/>
                <w:szCs w:val="24"/>
              </w:rPr>
            </w:pPr>
            <w:r>
              <w:rPr>
                <w:rFonts w:hint="eastAsia" w:ascii="Times New Roman" w:hAnsi="Times New Roman" w:eastAsia="宋体"/>
                <w:b/>
                <w:bCs/>
                <w:sz w:val="24"/>
                <w:szCs w:val="24"/>
              </w:rPr>
              <w:t>类别</w:t>
            </w:r>
          </w:p>
        </w:tc>
        <w:tc>
          <w:tcPr>
            <w:tcW w:w="2004" w:type="dxa"/>
            <w:vAlign w:val="center"/>
          </w:tcPr>
          <w:p w14:paraId="05F4924E">
            <w:pPr>
              <w:jc w:val="center"/>
              <w:rPr>
                <w:rFonts w:ascii="Times New Roman" w:hAnsi="Times New Roman" w:eastAsia="宋体"/>
                <w:sz w:val="24"/>
                <w:szCs w:val="24"/>
              </w:rPr>
            </w:pPr>
          </w:p>
        </w:tc>
        <w:tc>
          <w:tcPr>
            <w:tcW w:w="1559" w:type="dxa"/>
            <w:vAlign w:val="center"/>
          </w:tcPr>
          <w:p w14:paraId="610C14C0">
            <w:pPr>
              <w:jc w:val="center"/>
              <w:rPr>
                <w:rFonts w:ascii="Times New Roman" w:hAnsi="Times New Roman" w:eastAsia="宋体"/>
                <w:b/>
                <w:bCs/>
                <w:sz w:val="24"/>
                <w:szCs w:val="24"/>
              </w:rPr>
            </w:pPr>
            <w:r>
              <w:rPr>
                <w:rFonts w:hint="eastAsia" w:ascii="Times New Roman" w:hAnsi="Times New Roman" w:eastAsia="宋体"/>
                <w:b/>
                <w:bCs/>
                <w:sz w:val="24"/>
                <w:szCs w:val="24"/>
              </w:rPr>
              <w:t>评价项目</w:t>
            </w:r>
          </w:p>
        </w:tc>
        <w:tc>
          <w:tcPr>
            <w:tcW w:w="1843" w:type="dxa"/>
            <w:vAlign w:val="center"/>
          </w:tcPr>
          <w:p w14:paraId="7A67F834">
            <w:pPr>
              <w:jc w:val="center"/>
              <w:rPr>
                <w:rFonts w:ascii="Times New Roman" w:hAnsi="Times New Roman" w:eastAsia="宋体"/>
                <w:sz w:val="24"/>
                <w:szCs w:val="24"/>
              </w:rPr>
            </w:pPr>
          </w:p>
        </w:tc>
        <w:tc>
          <w:tcPr>
            <w:tcW w:w="1163" w:type="dxa"/>
            <w:vAlign w:val="center"/>
          </w:tcPr>
          <w:p w14:paraId="76D73794">
            <w:pPr>
              <w:jc w:val="center"/>
              <w:rPr>
                <w:rFonts w:ascii="Times New Roman" w:hAnsi="Times New Roman" w:eastAsia="宋体"/>
                <w:b/>
                <w:bCs/>
                <w:sz w:val="24"/>
                <w:szCs w:val="24"/>
              </w:rPr>
            </w:pPr>
            <w:r>
              <w:rPr>
                <w:rFonts w:hint="eastAsia" w:ascii="Times New Roman" w:hAnsi="Times New Roman" w:eastAsia="宋体"/>
                <w:b/>
                <w:bCs/>
                <w:sz w:val="24"/>
                <w:szCs w:val="24"/>
              </w:rPr>
              <w:t>分值</w:t>
            </w:r>
          </w:p>
        </w:tc>
        <w:tc>
          <w:tcPr>
            <w:tcW w:w="1527" w:type="dxa"/>
            <w:vAlign w:val="center"/>
          </w:tcPr>
          <w:p w14:paraId="54C645C8">
            <w:pPr>
              <w:rPr>
                <w:rFonts w:ascii="Times New Roman" w:hAnsi="Times New Roman" w:eastAsia="宋体"/>
                <w:sz w:val="28"/>
                <w:szCs w:val="28"/>
              </w:rPr>
            </w:pPr>
          </w:p>
        </w:tc>
      </w:tr>
      <w:tr w14:paraId="56C8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7BC47D4F">
            <w:pPr>
              <w:jc w:val="center"/>
              <w:rPr>
                <w:rFonts w:ascii="Times New Roman" w:hAnsi="Times New Roman" w:eastAsia="宋体"/>
                <w:b/>
                <w:bCs/>
                <w:sz w:val="24"/>
                <w:szCs w:val="24"/>
              </w:rPr>
            </w:pPr>
            <w:r>
              <w:rPr>
                <w:rFonts w:hint="eastAsia" w:ascii="Times New Roman" w:hAnsi="Times New Roman" w:eastAsia="宋体"/>
                <w:b/>
                <w:bCs/>
                <w:sz w:val="24"/>
                <w:szCs w:val="24"/>
              </w:rPr>
              <w:t>活动</w:t>
            </w:r>
          </w:p>
        </w:tc>
        <w:tc>
          <w:tcPr>
            <w:tcW w:w="2004" w:type="dxa"/>
            <w:vAlign w:val="center"/>
          </w:tcPr>
          <w:p w14:paraId="6CE6906F">
            <w:pPr>
              <w:jc w:val="center"/>
              <w:rPr>
                <w:rFonts w:ascii="Times New Roman" w:hAnsi="Times New Roman" w:eastAsia="宋体"/>
                <w:sz w:val="28"/>
                <w:szCs w:val="28"/>
              </w:rPr>
            </w:pPr>
            <w:r>
              <w:rPr>
                <w:rFonts w:hint="eastAsia" w:ascii="Times New Roman" w:hAnsi="Times New Roman" w:eastAsia="宋体"/>
                <w:b/>
                <w:bCs/>
                <w:sz w:val="24"/>
                <w:szCs w:val="24"/>
              </w:rPr>
              <w:t>活动举办时间</w:t>
            </w:r>
          </w:p>
        </w:tc>
        <w:tc>
          <w:tcPr>
            <w:tcW w:w="6092" w:type="dxa"/>
            <w:gridSpan w:val="4"/>
            <w:vAlign w:val="center"/>
          </w:tcPr>
          <w:p w14:paraId="28EAF3EE">
            <w:pPr>
              <w:jc w:val="center"/>
              <w:rPr>
                <w:rFonts w:ascii="Times New Roman" w:hAnsi="Times New Roman" w:eastAsia="宋体"/>
                <w:sz w:val="28"/>
                <w:szCs w:val="28"/>
              </w:rPr>
            </w:pPr>
            <w:r>
              <w:rPr>
                <w:rFonts w:hint="eastAsia" w:ascii="Times New Roman" w:hAnsi="Times New Roman" w:eastAsia="宋体"/>
                <w:b/>
                <w:bCs/>
                <w:sz w:val="24"/>
                <w:szCs w:val="24"/>
              </w:rPr>
              <w:t>证明链接</w:t>
            </w:r>
          </w:p>
        </w:tc>
      </w:tr>
      <w:tr w14:paraId="1902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10B800FF">
            <w:pPr>
              <w:jc w:val="center"/>
              <w:rPr>
                <w:rFonts w:ascii="Times New Roman" w:hAnsi="Times New Roman" w:eastAsia="宋体"/>
                <w:b/>
                <w:bCs/>
                <w:sz w:val="24"/>
                <w:szCs w:val="24"/>
              </w:rPr>
            </w:pPr>
            <w:r>
              <w:rPr>
                <w:rFonts w:hint="eastAsia" w:ascii="Times New Roman" w:hAnsi="Times New Roman" w:eastAsia="宋体"/>
                <w:b/>
                <w:bCs/>
                <w:sz w:val="24"/>
                <w:szCs w:val="24"/>
              </w:rPr>
              <w:t>活动1</w:t>
            </w:r>
          </w:p>
        </w:tc>
        <w:tc>
          <w:tcPr>
            <w:tcW w:w="2004" w:type="dxa"/>
            <w:vAlign w:val="center"/>
          </w:tcPr>
          <w:p w14:paraId="33CD4158">
            <w:pPr>
              <w:jc w:val="center"/>
              <w:rPr>
                <w:rFonts w:ascii="Times New Roman" w:hAnsi="Times New Roman" w:eastAsia="宋体"/>
                <w:sz w:val="28"/>
                <w:szCs w:val="28"/>
              </w:rPr>
            </w:pPr>
          </w:p>
        </w:tc>
        <w:tc>
          <w:tcPr>
            <w:tcW w:w="6092" w:type="dxa"/>
            <w:gridSpan w:val="4"/>
            <w:vAlign w:val="center"/>
          </w:tcPr>
          <w:p w14:paraId="0D7E19A8">
            <w:pPr>
              <w:rPr>
                <w:rFonts w:ascii="Times New Roman" w:hAnsi="Times New Roman" w:eastAsia="宋体"/>
                <w:sz w:val="24"/>
                <w:szCs w:val="24"/>
              </w:rPr>
            </w:pPr>
          </w:p>
        </w:tc>
      </w:tr>
      <w:tr w14:paraId="4EFD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7A430A7A">
            <w:pPr>
              <w:jc w:val="center"/>
              <w:rPr>
                <w:rFonts w:ascii="Times New Roman" w:hAnsi="Times New Roman" w:eastAsia="宋体"/>
                <w:b/>
                <w:bCs/>
                <w:sz w:val="24"/>
                <w:szCs w:val="24"/>
              </w:rPr>
            </w:pPr>
            <w:r>
              <w:rPr>
                <w:rFonts w:hint="eastAsia" w:ascii="Times New Roman" w:hAnsi="Times New Roman" w:eastAsia="宋体"/>
                <w:b/>
                <w:bCs/>
                <w:sz w:val="24"/>
                <w:szCs w:val="24"/>
              </w:rPr>
              <w:t>活动x…</w:t>
            </w:r>
          </w:p>
        </w:tc>
        <w:tc>
          <w:tcPr>
            <w:tcW w:w="2004" w:type="dxa"/>
            <w:vAlign w:val="center"/>
          </w:tcPr>
          <w:p w14:paraId="4E6D1CF8">
            <w:pPr>
              <w:jc w:val="center"/>
              <w:rPr>
                <w:rFonts w:ascii="Times New Roman" w:hAnsi="Times New Roman" w:eastAsia="宋体"/>
                <w:sz w:val="24"/>
                <w:szCs w:val="24"/>
              </w:rPr>
            </w:pPr>
          </w:p>
        </w:tc>
        <w:tc>
          <w:tcPr>
            <w:tcW w:w="6092" w:type="dxa"/>
            <w:gridSpan w:val="4"/>
            <w:vAlign w:val="center"/>
          </w:tcPr>
          <w:p w14:paraId="074679A2">
            <w:pPr>
              <w:rPr>
                <w:rFonts w:ascii="Times New Roman" w:hAnsi="Times New Roman" w:eastAsia="宋体"/>
                <w:sz w:val="24"/>
                <w:szCs w:val="24"/>
              </w:rPr>
            </w:pPr>
          </w:p>
        </w:tc>
      </w:tr>
    </w:tbl>
    <w:p w14:paraId="4032C16C">
      <w:pPr>
        <w:rPr>
          <w:rFonts w:ascii="Times New Roman" w:hAnsi="Times New Roman" w:eastAsia="楷体"/>
          <w:sz w:val="24"/>
          <w:szCs w:val="24"/>
        </w:rPr>
      </w:pPr>
    </w:p>
    <w:p w14:paraId="3652D7C6">
      <w:pPr>
        <w:rPr>
          <w:rFonts w:ascii="Times New Roman" w:hAnsi="Times New Roman" w:eastAsia="楷体"/>
          <w:sz w:val="24"/>
          <w:szCs w:val="24"/>
        </w:rPr>
      </w:pPr>
    </w:p>
    <w:p w14:paraId="7FB8269B">
      <w:pPr>
        <w:rPr>
          <w:rFonts w:ascii="Times New Roman" w:hAnsi="Times New Roman" w:eastAsia="楷体"/>
          <w:sz w:val="24"/>
          <w:szCs w:val="24"/>
        </w:rPr>
      </w:pPr>
      <w:r>
        <w:rPr>
          <w:rFonts w:hint="eastAsia" w:ascii="Times New Roman" w:hAnsi="Times New Roman" w:eastAsia="楷体"/>
          <w:sz w:val="24"/>
          <w:szCs w:val="24"/>
        </w:rPr>
        <w:t>注：1.</w:t>
      </w: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支撑材料链接务必体现活动时间、活动性质、活动内容、是否独立举办等；</w:t>
      </w:r>
    </w:p>
    <w:p w14:paraId="408470B6">
      <w:pPr>
        <w:numPr>
          <w:ilvl w:val="0"/>
          <w:numId w:val="3"/>
        </w:numPr>
        <w:ind w:firstLine="480" w:firstLineChars="200"/>
        <w:rPr>
          <w:rFonts w:ascii="Times New Roman" w:hAnsi="Times New Roman" w:eastAsia="楷体"/>
          <w:sz w:val="24"/>
          <w:szCs w:val="24"/>
        </w:rPr>
      </w:pP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一行代表一个活动，可附多个链接支撑；</w:t>
      </w:r>
    </w:p>
    <w:p w14:paraId="7DA7BE43">
      <w:pPr>
        <w:numPr>
          <w:ilvl w:val="0"/>
          <w:numId w:val="3"/>
        </w:numPr>
        <w:ind w:firstLine="480" w:firstLineChars="200"/>
        <w:rPr>
          <w:rFonts w:ascii="Times New Roman" w:hAnsi="Times New Roman" w:eastAsia="楷体"/>
          <w:sz w:val="24"/>
          <w:szCs w:val="24"/>
        </w:rPr>
      </w:pP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此表为单个活动明细表，多项活动可复制此表填写，此表可延长。</w:t>
      </w:r>
    </w:p>
    <w:p w14:paraId="2C6365E6">
      <w:pPr>
        <w:tabs>
          <w:tab w:val="left" w:pos="8366"/>
        </w:tabs>
        <w:spacing w:line="560" w:lineRule="exact"/>
        <w:rPr>
          <w:rFonts w:hint="eastAsia" w:ascii="黑体" w:hAnsi="黑体" w:eastAsia="黑体" w:cs="黑体"/>
          <w:b/>
          <w:sz w:val="28"/>
          <w:szCs w:val="28"/>
        </w:rPr>
      </w:pPr>
      <w:r>
        <w:rPr>
          <w:rFonts w:ascii="Times New Roman" w:hAnsi="Times New Roman" w:eastAsia="楷体"/>
          <w:sz w:val="24"/>
          <w:szCs w:val="24"/>
        </w:rPr>
        <w:br w:type="page"/>
      </w:r>
      <w:r>
        <w:rPr>
          <w:rFonts w:hint="eastAsia" w:ascii="黑体" w:hAnsi="黑体" w:eastAsia="黑体" w:cs="黑体"/>
          <w:b/>
          <w:sz w:val="28"/>
          <w:szCs w:val="28"/>
        </w:rPr>
        <w:t>附件1-4</w:t>
      </w:r>
    </w:p>
    <w:p w14:paraId="3340DFC9">
      <w:pPr>
        <w:tabs>
          <w:tab w:val="left" w:pos="8366"/>
        </w:tabs>
        <w:spacing w:line="560" w:lineRule="exact"/>
        <w:jc w:val="center"/>
        <w:rPr>
          <w:rFonts w:hint="eastAsia" w:ascii="黑体" w:hAnsi="黑体" w:eastAsia="黑体" w:cs="方正小标宋简体"/>
          <w:b/>
          <w:sz w:val="32"/>
          <w:szCs w:val="21"/>
        </w:rPr>
      </w:pPr>
      <w:r>
        <w:rPr>
          <w:rFonts w:hint="eastAsia" w:ascii="黑体" w:hAnsi="黑体" w:eastAsia="黑体" w:cs="方正小标宋简体"/>
          <w:b/>
          <w:sz w:val="32"/>
          <w:szCs w:val="21"/>
        </w:rPr>
        <w:t>自评支撑材料明细</w:t>
      </w:r>
    </w:p>
    <w:p w14:paraId="3E8B5CBE">
      <w:pPr>
        <w:tabs>
          <w:tab w:val="left" w:pos="8366"/>
        </w:tabs>
        <w:spacing w:line="560" w:lineRule="exact"/>
        <w:jc w:val="center"/>
        <w:rPr>
          <w:rFonts w:hint="eastAsia" w:ascii="黑体" w:hAnsi="黑体" w:eastAsia="黑体" w:cs="方正小标宋简体"/>
          <w:b/>
          <w:sz w:val="32"/>
          <w:szCs w:val="21"/>
        </w:rPr>
      </w:pP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6"/>
        <w:gridCol w:w="1559"/>
        <w:gridCol w:w="1843"/>
        <w:gridCol w:w="1163"/>
        <w:gridCol w:w="1527"/>
      </w:tblGrid>
      <w:tr w14:paraId="2751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6F5BDB06">
            <w:pPr>
              <w:jc w:val="center"/>
              <w:rPr>
                <w:rFonts w:ascii="Times New Roman" w:hAnsi="Times New Roman" w:eastAsia="宋体"/>
                <w:b/>
                <w:bCs/>
                <w:sz w:val="24"/>
                <w:szCs w:val="24"/>
              </w:rPr>
            </w:pPr>
            <w:r>
              <w:rPr>
                <w:rFonts w:hint="eastAsia" w:ascii="Times New Roman" w:hAnsi="Times New Roman" w:eastAsia="宋体"/>
                <w:b/>
                <w:bCs/>
                <w:sz w:val="24"/>
                <w:szCs w:val="24"/>
              </w:rPr>
              <w:t>类别</w:t>
            </w:r>
          </w:p>
        </w:tc>
        <w:tc>
          <w:tcPr>
            <w:tcW w:w="2266" w:type="dxa"/>
            <w:vAlign w:val="center"/>
          </w:tcPr>
          <w:p w14:paraId="4B1226FC">
            <w:pPr>
              <w:jc w:val="center"/>
              <w:rPr>
                <w:rFonts w:ascii="Times New Roman" w:hAnsi="Times New Roman" w:eastAsia="宋体"/>
                <w:sz w:val="24"/>
                <w:szCs w:val="24"/>
              </w:rPr>
            </w:pPr>
          </w:p>
        </w:tc>
        <w:tc>
          <w:tcPr>
            <w:tcW w:w="1559" w:type="dxa"/>
            <w:vAlign w:val="center"/>
          </w:tcPr>
          <w:p w14:paraId="04182FC3">
            <w:pPr>
              <w:jc w:val="center"/>
              <w:rPr>
                <w:rFonts w:ascii="Times New Roman" w:hAnsi="Times New Roman" w:eastAsia="宋体"/>
                <w:b/>
                <w:bCs/>
                <w:sz w:val="24"/>
                <w:szCs w:val="24"/>
              </w:rPr>
            </w:pPr>
            <w:r>
              <w:rPr>
                <w:rFonts w:hint="eastAsia" w:ascii="Times New Roman" w:hAnsi="Times New Roman" w:eastAsia="宋体"/>
                <w:b/>
                <w:bCs/>
                <w:sz w:val="24"/>
                <w:szCs w:val="24"/>
              </w:rPr>
              <w:t>评价项目</w:t>
            </w:r>
          </w:p>
        </w:tc>
        <w:tc>
          <w:tcPr>
            <w:tcW w:w="1843" w:type="dxa"/>
            <w:vAlign w:val="center"/>
          </w:tcPr>
          <w:p w14:paraId="46D246EB">
            <w:pPr>
              <w:jc w:val="center"/>
              <w:rPr>
                <w:rFonts w:ascii="Times New Roman" w:hAnsi="Times New Roman" w:eastAsia="宋体"/>
                <w:sz w:val="24"/>
                <w:szCs w:val="24"/>
              </w:rPr>
            </w:pPr>
          </w:p>
        </w:tc>
        <w:tc>
          <w:tcPr>
            <w:tcW w:w="1163" w:type="dxa"/>
            <w:vAlign w:val="center"/>
          </w:tcPr>
          <w:p w14:paraId="52675C38">
            <w:pPr>
              <w:jc w:val="center"/>
              <w:rPr>
                <w:rFonts w:ascii="Times New Roman" w:hAnsi="Times New Roman" w:eastAsia="宋体"/>
                <w:b/>
                <w:bCs/>
                <w:sz w:val="24"/>
                <w:szCs w:val="24"/>
              </w:rPr>
            </w:pPr>
            <w:r>
              <w:rPr>
                <w:rFonts w:hint="eastAsia" w:ascii="Times New Roman" w:hAnsi="Times New Roman" w:eastAsia="宋体"/>
                <w:b/>
                <w:bCs/>
                <w:sz w:val="24"/>
                <w:szCs w:val="24"/>
              </w:rPr>
              <w:t>分值</w:t>
            </w:r>
          </w:p>
        </w:tc>
        <w:tc>
          <w:tcPr>
            <w:tcW w:w="1527" w:type="dxa"/>
            <w:vAlign w:val="center"/>
          </w:tcPr>
          <w:p w14:paraId="7974A3F2">
            <w:pPr>
              <w:rPr>
                <w:rFonts w:ascii="Times New Roman" w:hAnsi="Times New Roman" w:eastAsia="宋体"/>
                <w:sz w:val="28"/>
                <w:szCs w:val="28"/>
              </w:rPr>
            </w:pPr>
          </w:p>
        </w:tc>
      </w:tr>
      <w:tr w14:paraId="584C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2" w:hRule="atLeast"/>
          <w:jc w:val="center"/>
        </w:trPr>
        <w:tc>
          <w:tcPr>
            <w:tcW w:w="9634" w:type="dxa"/>
            <w:gridSpan w:val="6"/>
          </w:tcPr>
          <w:p w14:paraId="78E428A6">
            <w:pPr>
              <w:spacing w:line="360" w:lineRule="auto"/>
              <w:rPr>
                <w:rFonts w:ascii="Times New Roman" w:hAnsi="Times New Roman" w:eastAsia="宋体"/>
                <w:sz w:val="24"/>
                <w:szCs w:val="24"/>
              </w:rPr>
            </w:pPr>
            <w:r>
              <w:rPr>
                <w:rFonts w:hint="eastAsia" w:ascii="Times New Roman" w:hAnsi="Times New Roman" w:eastAsia="宋体"/>
                <w:sz w:val="24"/>
                <w:szCs w:val="24"/>
              </w:rPr>
              <w:t>支撑材料：（材料包括不限于现场图片、活动通知等）</w:t>
            </w:r>
          </w:p>
          <w:p w14:paraId="7F915FAC">
            <w:pPr>
              <w:spacing w:line="360" w:lineRule="auto"/>
              <w:rPr>
                <w:rFonts w:ascii="Times New Roman" w:hAnsi="Times New Roman" w:eastAsia="宋体"/>
                <w:sz w:val="24"/>
                <w:szCs w:val="24"/>
              </w:rPr>
            </w:pPr>
            <w:r>
              <w:rPr>
                <w:rFonts w:hint="eastAsia" w:ascii="Times New Roman" w:hAnsi="Times New Roman" w:eastAsia="宋体"/>
                <w:sz w:val="24"/>
                <w:szCs w:val="24"/>
              </w:rPr>
              <w:t>支撑材料务必体现活动时间、活动性质、活动内容、是否独立举办等。</w:t>
            </w:r>
          </w:p>
        </w:tc>
      </w:tr>
    </w:tbl>
    <w:p w14:paraId="28C783D7">
      <w:pPr>
        <w:rPr>
          <w:rFonts w:ascii="Times New Roman" w:hAnsi="Times New Roman" w:eastAsia="楷体"/>
          <w:sz w:val="24"/>
          <w:szCs w:val="24"/>
        </w:rPr>
      </w:pPr>
      <w:r>
        <w:rPr>
          <w:rFonts w:hint="eastAsia" w:ascii="Times New Roman" w:hAnsi="Times New Roman" w:eastAsia="楷体"/>
          <w:sz w:val="24"/>
          <w:szCs w:val="24"/>
        </w:rPr>
        <w:t>注：1.</w:t>
      </w: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若评价项目无链接可证明，可填写此表；</w:t>
      </w:r>
    </w:p>
    <w:p w14:paraId="4B710614">
      <w:pPr>
        <w:numPr>
          <w:ilvl w:val="0"/>
          <w:numId w:val="0"/>
        </w:numPr>
        <w:ind w:firstLine="480" w:firstLineChars="200"/>
        <w:rPr>
          <w:rFonts w:ascii="Times New Roman" w:hAnsi="Times New Roman" w:eastAsia="楷体"/>
          <w:sz w:val="24"/>
          <w:szCs w:val="24"/>
        </w:rPr>
      </w:pPr>
      <w:r>
        <w:rPr>
          <w:rFonts w:ascii="Times New Roman" w:hAnsi="Times New Roman" w:eastAsia="楷体" w:cstheme="minorBidi"/>
          <w:kern w:val="2"/>
          <w:sz w:val="24"/>
          <w:szCs w:val="24"/>
          <w:lang w:val="en-US" w:eastAsia="zh-CN" w:bidi="ar-SA"/>
        </w:rPr>
        <w:t>2.</w:t>
      </w: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此表为单个活动明细表，多项活动可复制此表填写，此表可延长。</w:t>
      </w:r>
    </w:p>
    <w:p w14:paraId="236F1A5F"/>
    <w:p w14:paraId="3B65C423">
      <w:pPr>
        <w:widowControl/>
        <w:jc w:val="left"/>
        <w:sectPr>
          <w:pgSz w:w="11906" w:h="16838"/>
          <w:pgMar w:top="1440" w:right="1800" w:bottom="1440" w:left="1800" w:header="851" w:footer="992" w:gutter="0"/>
          <w:cols w:space="425" w:num="1"/>
          <w:docGrid w:type="lines" w:linePitch="312" w:charSpace="0"/>
        </w:sectPr>
      </w:pPr>
    </w:p>
    <w:p w14:paraId="661710BA">
      <w:pPr>
        <w:spacing w:line="560" w:lineRule="exact"/>
        <w:outlineLvl w:val="1"/>
        <w:rPr>
          <w:rFonts w:hint="eastAsia" w:ascii="黑体" w:hAnsi="黑体" w:eastAsia="黑体" w:cs="黑体"/>
          <w:b/>
          <w:sz w:val="28"/>
          <w:szCs w:val="28"/>
        </w:rPr>
      </w:pPr>
      <w:r>
        <w:rPr>
          <w:rFonts w:hint="eastAsia" w:ascii="黑体" w:hAnsi="黑体" w:eastAsia="黑体" w:cs="黑体"/>
          <w:b/>
          <w:sz w:val="28"/>
          <w:szCs w:val="28"/>
        </w:rPr>
        <w:t>附件1-5</w:t>
      </w:r>
    </w:p>
    <w:p w14:paraId="00A3DC3F">
      <w:pPr>
        <w:tabs>
          <w:tab w:val="left" w:pos="8366"/>
        </w:tabs>
        <w:autoSpaceDE w:val="0"/>
        <w:autoSpaceDN w:val="0"/>
        <w:spacing w:line="560" w:lineRule="exact"/>
        <w:jc w:val="center"/>
        <w:rPr>
          <w:rFonts w:ascii="等线" w:hAnsi="等线" w:eastAsia="等线" w:cs="Times New Roman"/>
          <w:b/>
          <w:bCs/>
          <w:sz w:val="36"/>
          <w:szCs w:val="36"/>
        </w:rPr>
      </w:pPr>
      <w:r>
        <w:rPr>
          <w:rFonts w:hint="eastAsia" w:ascii="黑体" w:hAnsi="黑体" w:eastAsia="黑体" w:cs="方正小标宋简体"/>
          <w:b/>
          <w:kern w:val="0"/>
          <w:sz w:val="32"/>
          <w:szCs w:val="21"/>
          <w:lang w:bidi="zh-CN"/>
        </w:rPr>
        <w:t>获奖情况统计</w:t>
      </w:r>
    </w:p>
    <w:p w14:paraId="1B4B6FB3">
      <w:pPr>
        <w:wordWrap w:val="0"/>
        <w:jc w:val="right"/>
        <w:rPr>
          <w:rFonts w:ascii="等线" w:hAnsi="等线" w:eastAsia="等线" w:cs="Times New Roman"/>
          <w:b/>
          <w:bCs/>
          <w:color w:val="FF0000"/>
          <w:sz w:val="28"/>
          <w:szCs w:val="28"/>
        </w:rPr>
      </w:pPr>
      <w:r>
        <w:rPr>
          <w:rFonts w:hint="eastAsia" w:ascii="等线" w:hAnsi="等线" w:eastAsia="等线" w:cs="Times New Roman"/>
          <w:b/>
          <w:bCs/>
          <w:color w:val="FF0000"/>
          <w:sz w:val="28"/>
          <w:szCs w:val="28"/>
        </w:rPr>
        <w:t xml:space="preserve">获奖总得分：      </w:t>
      </w:r>
    </w:p>
    <w:p w14:paraId="25B30269">
      <w:pPr>
        <w:rPr>
          <w:rFonts w:ascii="等线" w:hAnsi="等线" w:eastAsia="等线" w:cs="Times New Roman"/>
        </w:rPr>
      </w:pPr>
      <w:r>
        <w:rPr>
          <w:rFonts w:hint="eastAsia" w:ascii="等线" w:hAnsi="等线" w:eastAsia="等线" w:cs="Times New Roman"/>
        </w:rPr>
        <w:t xml:space="preserve">   </w:t>
      </w:r>
    </w:p>
    <w:tbl>
      <w:tblPr>
        <w:tblStyle w:val="18"/>
        <w:tblW w:w="138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06"/>
        <w:gridCol w:w="2475"/>
        <w:gridCol w:w="2975"/>
        <w:gridCol w:w="1925"/>
        <w:gridCol w:w="1758"/>
        <w:gridCol w:w="1942"/>
      </w:tblGrid>
      <w:tr w14:paraId="0A17D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06" w:type="dxa"/>
            <w:vAlign w:val="center"/>
          </w:tcPr>
          <w:p w14:paraId="2B5FC3CC">
            <w:pPr>
              <w:spacing w:line="560" w:lineRule="exact"/>
              <w:jc w:val="center"/>
              <w:rPr>
                <w:rFonts w:hint="eastAsia" w:ascii="黑体" w:hAnsi="黑体" w:eastAsia="黑体" w:cs="仿宋"/>
                <w:b/>
                <w:kern w:val="0"/>
                <w:sz w:val="28"/>
                <w:szCs w:val="28"/>
                <w:lang w:val="zh-CN" w:bidi="zh-CN"/>
              </w:rPr>
            </w:pPr>
            <w:r>
              <w:rPr>
                <w:rFonts w:hint="eastAsia" w:ascii="黑体" w:hAnsi="黑体" w:eastAsia="黑体" w:cs="仿宋"/>
                <w:b/>
                <w:kern w:val="0"/>
                <w:sz w:val="28"/>
                <w:szCs w:val="28"/>
                <w:lang w:val="zh-CN" w:bidi="zh-CN"/>
              </w:rPr>
              <w:t>活动名称</w:t>
            </w:r>
          </w:p>
        </w:tc>
        <w:tc>
          <w:tcPr>
            <w:tcW w:w="2475" w:type="dxa"/>
            <w:vAlign w:val="center"/>
          </w:tcPr>
          <w:p w14:paraId="2BDD5C41">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团体奖/个人奖</w:t>
            </w:r>
          </w:p>
        </w:tc>
        <w:tc>
          <w:tcPr>
            <w:tcW w:w="2975" w:type="dxa"/>
            <w:vAlign w:val="center"/>
          </w:tcPr>
          <w:p w14:paraId="1682D62B">
            <w:pPr>
              <w:spacing w:line="560" w:lineRule="exact"/>
              <w:jc w:val="center"/>
              <w:rPr>
                <w:rFonts w:hint="eastAsia" w:ascii="黑体" w:hAnsi="黑体" w:eastAsia="黑体" w:cs="仿宋"/>
                <w:b/>
                <w:kern w:val="0"/>
                <w:sz w:val="28"/>
                <w:szCs w:val="28"/>
                <w:lang w:val="zh-CN" w:bidi="zh-CN"/>
              </w:rPr>
            </w:pPr>
            <w:r>
              <w:rPr>
                <w:rFonts w:hint="eastAsia" w:ascii="黑体" w:hAnsi="黑体" w:eastAsia="黑体" w:cs="仿宋"/>
                <w:b/>
                <w:kern w:val="0"/>
                <w:sz w:val="28"/>
                <w:szCs w:val="28"/>
                <w:lang w:val="zh-CN" w:bidi="zh-CN"/>
              </w:rPr>
              <w:t>奖项设置</w:t>
            </w:r>
          </w:p>
        </w:tc>
        <w:tc>
          <w:tcPr>
            <w:tcW w:w="1925" w:type="dxa"/>
            <w:vAlign w:val="center"/>
          </w:tcPr>
          <w:p w14:paraId="5829B628">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分数</w:t>
            </w:r>
          </w:p>
        </w:tc>
        <w:tc>
          <w:tcPr>
            <w:tcW w:w="1758" w:type="dxa"/>
            <w:vAlign w:val="center"/>
          </w:tcPr>
          <w:p w14:paraId="698BD994">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获奖情况</w:t>
            </w:r>
          </w:p>
        </w:tc>
        <w:tc>
          <w:tcPr>
            <w:tcW w:w="1942" w:type="dxa"/>
            <w:vAlign w:val="center"/>
          </w:tcPr>
          <w:p w14:paraId="688D3096">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得分情况</w:t>
            </w:r>
          </w:p>
        </w:tc>
      </w:tr>
      <w:tr w14:paraId="4B127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restart"/>
            <w:vAlign w:val="center"/>
          </w:tcPr>
          <w:p w14:paraId="3C0CB0F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未来教师素质大赛</w:t>
            </w:r>
          </w:p>
        </w:tc>
        <w:tc>
          <w:tcPr>
            <w:tcW w:w="2475" w:type="dxa"/>
            <w:vAlign w:val="center"/>
          </w:tcPr>
          <w:p w14:paraId="6656572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0A89D5A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一等奖</w:t>
            </w:r>
          </w:p>
        </w:tc>
        <w:tc>
          <w:tcPr>
            <w:tcW w:w="1925" w:type="dxa"/>
            <w:vAlign w:val="center"/>
          </w:tcPr>
          <w:p w14:paraId="40097D2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7FA2A2F0">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2CEEE905">
            <w:pPr>
              <w:spacing w:line="560" w:lineRule="exact"/>
              <w:jc w:val="center"/>
              <w:rPr>
                <w:rFonts w:ascii="Times New Roman" w:hAnsi="Times New Roman" w:eastAsia="仿宋" w:cs="仿宋"/>
                <w:bCs/>
                <w:kern w:val="0"/>
                <w:sz w:val="28"/>
                <w:szCs w:val="28"/>
                <w:lang w:bidi="zh-CN"/>
              </w:rPr>
            </w:pPr>
          </w:p>
        </w:tc>
      </w:tr>
      <w:tr w14:paraId="3CF3C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031AF3F6">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64146C0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514CDB1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二等奖</w:t>
            </w:r>
          </w:p>
        </w:tc>
        <w:tc>
          <w:tcPr>
            <w:tcW w:w="1925" w:type="dxa"/>
            <w:vAlign w:val="center"/>
          </w:tcPr>
          <w:p w14:paraId="42453B2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53084D0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B450636">
            <w:pPr>
              <w:spacing w:line="560" w:lineRule="exact"/>
              <w:jc w:val="center"/>
              <w:rPr>
                <w:rFonts w:ascii="Times New Roman" w:hAnsi="Times New Roman" w:eastAsia="仿宋" w:cs="仿宋"/>
                <w:bCs/>
                <w:kern w:val="0"/>
                <w:sz w:val="28"/>
                <w:szCs w:val="28"/>
                <w:lang w:bidi="zh-CN"/>
              </w:rPr>
            </w:pPr>
          </w:p>
        </w:tc>
      </w:tr>
      <w:tr w14:paraId="3F685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8FC5581">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C0FDBB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3B73F78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三</w:t>
            </w:r>
            <w:r>
              <w:rPr>
                <w:rFonts w:hint="eastAsia" w:ascii="Times New Roman" w:hAnsi="Times New Roman" w:eastAsia="仿宋" w:cs="仿宋"/>
                <w:bCs/>
                <w:kern w:val="0"/>
                <w:sz w:val="28"/>
                <w:szCs w:val="28"/>
                <w:lang w:val="zh-CN" w:bidi="zh-CN"/>
              </w:rPr>
              <w:t>等奖</w:t>
            </w:r>
          </w:p>
        </w:tc>
        <w:tc>
          <w:tcPr>
            <w:tcW w:w="1925" w:type="dxa"/>
            <w:vAlign w:val="center"/>
          </w:tcPr>
          <w:p w14:paraId="0AB38DB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c>
          <w:tcPr>
            <w:tcW w:w="1758" w:type="dxa"/>
            <w:vAlign w:val="center"/>
          </w:tcPr>
          <w:p w14:paraId="382C6764">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60FADAC6">
            <w:pPr>
              <w:spacing w:line="560" w:lineRule="exact"/>
              <w:jc w:val="center"/>
              <w:rPr>
                <w:rFonts w:ascii="Times New Roman" w:hAnsi="Times New Roman" w:eastAsia="仿宋" w:cs="仿宋"/>
                <w:bCs/>
                <w:kern w:val="0"/>
                <w:sz w:val="28"/>
                <w:szCs w:val="28"/>
                <w:lang w:bidi="zh-CN"/>
              </w:rPr>
            </w:pPr>
          </w:p>
        </w:tc>
      </w:tr>
      <w:tr w14:paraId="0B121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BDD373C">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7FB337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69D12F7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复赛最佳教学仪态奖</w:t>
            </w:r>
          </w:p>
        </w:tc>
        <w:tc>
          <w:tcPr>
            <w:tcW w:w="1925" w:type="dxa"/>
            <w:vAlign w:val="center"/>
          </w:tcPr>
          <w:p w14:paraId="48DD1391">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c>
          <w:tcPr>
            <w:tcW w:w="1758" w:type="dxa"/>
            <w:vAlign w:val="center"/>
          </w:tcPr>
          <w:p w14:paraId="564D6A4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5A886DAD">
            <w:pPr>
              <w:spacing w:line="560" w:lineRule="exact"/>
              <w:jc w:val="center"/>
              <w:rPr>
                <w:rFonts w:ascii="Times New Roman" w:hAnsi="Times New Roman" w:eastAsia="仿宋" w:cs="仿宋"/>
                <w:bCs/>
                <w:kern w:val="0"/>
                <w:sz w:val="28"/>
                <w:szCs w:val="28"/>
                <w:lang w:bidi="zh-CN"/>
              </w:rPr>
            </w:pPr>
          </w:p>
        </w:tc>
      </w:tr>
      <w:tr w14:paraId="3D4FE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2D67607">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24AF25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0B68E14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复赛最佳教学设计奖</w:t>
            </w:r>
          </w:p>
        </w:tc>
        <w:tc>
          <w:tcPr>
            <w:tcW w:w="1925" w:type="dxa"/>
            <w:vAlign w:val="center"/>
          </w:tcPr>
          <w:p w14:paraId="4A03109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c>
          <w:tcPr>
            <w:tcW w:w="1758" w:type="dxa"/>
            <w:vAlign w:val="center"/>
          </w:tcPr>
          <w:p w14:paraId="2985F688">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5BC1687B">
            <w:pPr>
              <w:spacing w:line="560" w:lineRule="exact"/>
              <w:jc w:val="center"/>
              <w:rPr>
                <w:rFonts w:ascii="Times New Roman" w:hAnsi="Times New Roman" w:eastAsia="仿宋" w:cs="仿宋"/>
                <w:bCs/>
                <w:kern w:val="0"/>
                <w:sz w:val="28"/>
                <w:szCs w:val="28"/>
                <w:lang w:bidi="zh-CN"/>
              </w:rPr>
            </w:pPr>
          </w:p>
        </w:tc>
      </w:tr>
      <w:tr w14:paraId="23DB9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restart"/>
            <w:vAlign w:val="center"/>
          </w:tcPr>
          <w:p w14:paraId="6C49434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“风云杯”辩论赛</w:t>
            </w:r>
          </w:p>
        </w:tc>
        <w:tc>
          <w:tcPr>
            <w:tcW w:w="2475" w:type="dxa"/>
            <w:vAlign w:val="center"/>
          </w:tcPr>
          <w:p w14:paraId="7215B57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39524F2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78D95C1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584DEF09">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7BF8B3F3">
            <w:pPr>
              <w:spacing w:line="560" w:lineRule="exact"/>
              <w:jc w:val="center"/>
              <w:rPr>
                <w:rFonts w:ascii="Times New Roman" w:hAnsi="Times New Roman" w:eastAsia="仿宋" w:cs="仿宋"/>
                <w:bCs/>
                <w:kern w:val="0"/>
                <w:sz w:val="28"/>
                <w:szCs w:val="28"/>
                <w:lang w:bidi="zh-CN"/>
              </w:rPr>
            </w:pPr>
          </w:p>
        </w:tc>
      </w:tr>
      <w:tr w14:paraId="6EB48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3918CD47">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10F753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5B611BD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925" w:type="dxa"/>
            <w:vAlign w:val="center"/>
          </w:tcPr>
          <w:p w14:paraId="6852A53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6836FF23">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8341FD0">
            <w:pPr>
              <w:spacing w:line="560" w:lineRule="exact"/>
              <w:jc w:val="center"/>
              <w:rPr>
                <w:rFonts w:ascii="Times New Roman" w:hAnsi="Times New Roman" w:eastAsia="仿宋" w:cs="仿宋"/>
                <w:bCs/>
                <w:kern w:val="0"/>
                <w:sz w:val="28"/>
                <w:szCs w:val="28"/>
                <w:lang w:bidi="zh-CN"/>
              </w:rPr>
            </w:pPr>
          </w:p>
        </w:tc>
      </w:tr>
      <w:tr w14:paraId="38871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2712C78E">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B13FCE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4BD9807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四强（三、四名）</w:t>
            </w:r>
          </w:p>
        </w:tc>
        <w:tc>
          <w:tcPr>
            <w:tcW w:w="1925" w:type="dxa"/>
            <w:vAlign w:val="center"/>
          </w:tcPr>
          <w:p w14:paraId="168AB86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5FAF7605">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1C42919">
            <w:pPr>
              <w:spacing w:line="560" w:lineRule="exact"/>
              <w:jc w:val="center"/>
              <w:rPr>
                <w:rFonts w:ascii="Times New Roman" w:hAnsi="Times New Roman" w:eastAsia="仿宋" w:cs="仿宋"/>
                <w:bCs/>
                <w:kern w:val="0"/>
                <w:sz w:val="28"/>
                <w:szCs w:val="28"/>
                <w:lang w:bidi="zh-CN"/>
              </w:rPr>
            </w:pPr>
          </w:p>
        </w:tc>
      </w:tr>
      <w:tr w14:paraId="579C6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25BA3422">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5159FFEA">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5BC5FD21">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全程最佳辩手</w:t>
            </w:r>
          </w:p>
        </w:tc>
        <w:tc>
          <w:tcPr>
            <w:tcW w:w="1925" w:type="dxa"/>
            <w:vAlign w:val="center"/>
          </w:tcPr>
          <w:p w14:paraId="62A467F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6C55726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006753AC">
            <w:pPr>
              <w:spacing w:line="560" w:lineRule="exact"/>
              <w:jc w:val="center"/>
              <w:rPr>
                <w:rFonts w:ascii="Times New Roman" w:hAnsi="Times New Roman" w:eastAsia="仿宋" w:cs="仿宋"/>
                <w:bCs/>
                <w:kern w:val="0"/>
                <w:sz w:val="28"/>
                <w:szCs w:val="28"/>
                <w:lang w:bidi="zh-CN"/>
              </w:rPr>
            </w:pPr>
          </w:p>
        </w:tc>
      </w:tr>
      <w:tr w14:paraId="16751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4E881B19">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3BABA9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564CF08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决赛最佳辩手</w:t>
            </w:r>
          </w:p>
        </w:tc>
        <w:tc>
          <w:tcPr>
            <w:tcW w:w="1925" w:type="dxa"/>
            <w:vAlign w:val="center"/>
          </w:tcPr>
          <w:p w14:paraId="2B30398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41351DB5">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70962E2">
            <w:pPr>
              <w:spacing w:line="560" w:lineRule="exact"/>
              <w:jc w:val="center"/>
              <w:rPr>
                <w:rFonts w:ascii="Times New Roman" w:hAnsi="Times New Roman" w:eastAsia="仿宋" w:cs="仿宋"/>
                <w:bCs/>
                <w:kern w:val="0"/>
                <w:sz w:val="28"/>
                <w:szCs w:val="28"/>
                <w:lang w:bidi="zh-CN"/>
              </w:rPr>
            </w:pPr>
          </w:p>
        </w:tc>
      </w:tr>
      <w:tr w14:paraId="47C26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710ED9C">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FA0F23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28202B3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半决赛单场最佳辩手</w:t>
            </w:r>
          </w:p>
        </w:tc>
        <w:tc>
          <w:tcPr>
            <w:tcW w:w="1925" w:type="dxa"/>
            <w:vAlign w:val="center"/>
          </w:tcPr>
          <w:p w14:paraId="2B0D4F4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1D838D90">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2ECB28D">
            <w:pPr>
              <w:spacing w:line="560" w:lineRule="exact"/>
              <w:jc w:val="center"/>
              <w:rPr>
                <w:rFonts w:ascii="Times New Roman" w:hAnsi="Times New Roman" w:eastAsia="仿宋" w:cs="仿宋"/>
                <w:bCs/>
                <w:kern w:val="0"/>
                <w:sz w:val="28"/>
                <w:szCs w:val="28"/>
                <w:lang w:bidi="zh-CN"/>
              </w:rPr>
            </w:pPr>
          </w:p>
        </w:tc>
      </w:tr>
      <w:tr w14:paraId="6895A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4D953FEA">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58759A2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4D10C04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八进四单场最佳辩手</w:t>
            </w:r>
          </w:p>
        </w:tc>
        <w:tc>
          <w:tcPr>
            <w:tcW w:w="1925" w:type="dxa"/>
            <w:vAlign w:val="center"/>
          </w:tcPr>
          <w:p w14:paraId="098091D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c>
          <w:tcPr>
            <w:tcW w:w="1758" w:type="dxa"/>
            <w:vAlign w:val="center"/>
          </w:tcPr>
          <w:p w14:paraId="65E8F9F6">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DB791EE">
            <w:pPr>
              <w:spacing w:line="560" w:lineRule="exact"/>
              <w:jc w:val="center"/>
              <w:rPr>
                <w:rFonts w:ascii="Times New Roman" w:hAnsi="Times New Roman" w:eastAsia="仿宋" w:cs="仿宋"/>
                <w:bCs/>
                <w:kern w:val="0"/>
                <w:sz w:val="28"/>
                <w:szCs w:val="28"/>
                <w:lang w:bidi="zh-CN"/>
              </w:rPr>
            </w:pPr>
          </w:p>
        </w:tc>
      </w:tr>
      <w:tr w14:paraId="4AD94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9D465DA">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DA1A63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2A385A8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小组赛单场最佳辩手</w:t>
            </w:r>
          </w:p>
        </w:tc>
        <w:tc>
          <w:tcPr>
            <w:tcW w:w="1925" w:type="dxa"/>
            <w:vAlign w:val="center"/>
          </w:tcPr>
          <w:p w14:paraId="1A520AB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c>
          <w:tcPr>
            <w:tcW w:w="1758" w:type="dxa"/>
            <w:vAlign w:val="center"/>
          </w:tcPr>
          <w:p w14:paraId="45527699">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888C9D9">
            <w:pPr>
              <w:spacing w:line="560" w:lineRule="exact"/>
              <w:jc w:val="center"/>
              <w:rPr>
                <w:rFonts w:ascii="Times New Roman" w:hAnsi="Times New Roman" w:eastAsia="仿宋" w:cs="仿宋"/>
                <w:bCs/>
                <w:kern w:val="0"/>
                <w:sz w:val="28"/>
                <w:szCs w:val="28"/>
                <w:lang w:bidi="zh-CN"/>
              </w:rPr>
            </w:pPr>
          </w:p>
        </w:tc>
      </w:tr>
      <w:tr w14:paraId="6D16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0010006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校园歌手大赛</w:t>
            </w:r>
          </w:p>
        </w:tc>
        <w:tc>
          <w:tcPr>
            <w:tcW w:w="2475" w:type="dxa"/>
            <w:vAlign w:val="center"/>
          </w:tcPr>
          <w:p w14:paraId="7A7BF03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7609920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6D783DD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73EFE21D">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23A20D78">
            <w:pPr>
              <w:spacing w:line="560" w:lineRule="exact"/>
              <w:jc w:val="center"/>
              <w:rPr>
                <w:rFonts w:ascii="Times New Roman" w:hAnsi="Times New Roman" w:eastAsia="仿宋" w:cs="仿宋"/>
                <w:bCs/>
                <w:kern w:val="0"/>
                <w:sz w:val="28"/>
                <w:szCs w:val="28"/>
                <w:lang w:bidi="zh-CN"/>
              </w:rPr>
            </w:pPr>
          </w:p>
        </w:tc>
      </w:tr>
      <w:tr w14:paraId="3F3D5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7DD340D6">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9F1671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3BB1681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925" w:type="dxa"/>
            <w:vAlign w:val="center"/>
          </w:tcPr>
          <w:p w14:paraId="188F86D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6464941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0A497337">
            <w:pPr>
              <w:spacing w:line="560" w:lineRule="exact"/>
              <w:jc w:val="center"/>
              <w:rPr>
                <w:rFonts w:ascii="Times New Roman" w:hAnsi="Times New Roman" w:eastAsia="仿宋" w:cs="仿宋"/>
                <w:bCs/>
                <w:kern w:val="0"/>
                <w:sz w:val="28"/>
                <w:szCs w:val="28"/>
                <w:lang w:bidi="zh-CN"/>
              </w:rPr>
            </w:pPr>
          </w:p>
        </w:tc>
      </w:tr>
      <w:tr w14:paraId="0B870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4140BCD">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8EC3AE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0106026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925" w:type="dxa"/>
            <w:vAlign w:val="center"/>
          </w:tcPr>
          <w:p w14:paraId="5FC2914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c>
          <w:tcPr>
            <w:tcW w:w="1758" w:type="dxa"/>
            <w:vAlign w:val="center"/>
          </w:tcPr>
          <w:p w14:paraId="6BC4BDA3">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1F187BE1">
            <w:pPr>
              <w:spacing w:line="560" w:lineRule="exact"/>
              <w:jc w:val="center"/>
              <w:rPr>
                <w:rFonts w:ascii="Times New Roman" w:hAnsi="Times New Roman" w:eastAsia="仿宋" w:cs="仿宋"/>
                <w:bCs/>
                <w:kern w:val="0"/>
                <w:sz w:val="28"/>
                <w:szCs w:val="28"/>
                <w:lang w:bidi="zh-CN"/>
              </w:rPr>
            </w:pPr>
          </w:p>
        </w:tc>
      </w:tr>
      <w:tr w14:paraId="2A805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06AA6353">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B2E1568">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266EF82B">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光韵之声奖</w:t>
            </w:r>
          </w:p>
        </w:tc>
        <w:tc>
          <w:tcPr>
            <w:tcW w:w="1925" w:type="dxa"/>
            <w:vAlign w:val="center"/>
          </w:tcPr>
          <w:p w14:paraId="62773101">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c>
          <w:tcPr>
            <w:tcW w:w="1758" w:type="dxa"/>
            <w:vAlign w:val="center"/>
          </w:tcPr>
          <w:p w14:paraId="5B09ADA0">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2B55B6D">
            <w:pPr>
              <w:spacing w:line="560" w:lineRule="exact"/>
              <w:jc w:val="center"/>
              <w:rPr>
                <w:rFonts w:ascii="Times New Roman" w:hAnsi="Times New Roman" w:eastAsia="仿宋" w:cs="仿宋"/>
                <w:bCs/>
                <w:kern w:val="0"/>
                <w:sz w:val="28"/>
                <w:szCs w:val="28"/>
                <w:lang w:bidi="zh-CN"/>
              </w:rPr>
            </w:pPr>
          </w:p>
        </w:tc>
      </w:tr>
      <w:tr w14:paraId="48AEB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039762BF">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A9BF19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344BFA30">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灯火心韵奖</w:t>
            </w:r>
          </w:p>
        </w:tc>
        <w:tc>
          <w:tcPr>
            <w:tcW w:w="1925" w:type="dxa"/>
            <w:vAlign w:val="center"/>
          </w:tcPr>
          <w:p w14:paraId="07D3F1EF">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c>
          <w:tcPr>
            <w:tcW w:w="1758" w:type="dxa"/>
            <w:vAlign w:val="center"/>
          </w:tcPr>
          <w:p w14:paraId="7BBABA8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6EB44F2E">
            <w:pPr>
              <w:spacing w:line="560" w:lineRule="exact"/>
              <w:jc w:val="center"/>
              <w:rPr>
                <w:rFonts w:ascii="Times New Roman" w:hAnsi="Times New Roman" w:eastAsia="仿宋" w:cs="仿宋"/>
                <w:bCs/>
                <w:kern w:val="0"/>
                <w:sz w:val="28"/>
                <w:szCs w:val="28"/>
                <w:lang w:bidi="zh-CN"/>
              </w:rPr>
            </w:pPr>
          </w:p>
        </w:tc>
      </w:tr>
      <w:tr w14:paraId="78AAC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DC8DD57">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6DE567C0">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562EEC2A">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光影织梦奖</w:t>
            </w:r>
          </w:p>
        </w:tc>
        <w:tc>
          <w:tcPr>
            <w:tcW w:w="1925" w:type="dxa"/>
            <w:vAlign w:val="center"/>
          </w:tcPr>
          <w:p w14:paraId="2CA5932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c>
          <w:tcPr>
            <w:tcW w:w="1758" w:type="dxa"/>
            <w:vAlign w:val="center"/>
          </w:tcPr>
          <w:p w14:paraId="5123CC82">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6A70B10">
            <w:pPr>
              <w:spacing w:line="560" w:lineRule="exact"/>
              <w:jc w:val="center"/>
              <w:rPr>
                <w:rFonts w:ascii="Times New Roman" w:hAnsi="Times New Roman" w:eastAsia="仿宋" w:cs="仿宋"/>
                <w:bCs/>
                <w:kern w:val="0"/>
                <w:sz w:val="28"/>
                <w:szCs w:val="28"/>
                <w:lang w:bidi="zh-CN"/>
              </w:rPr>
            </w:pPr>
          </w:p>
        </w:tc>
      </w:tr>
      <w:tr w14:paraId="39743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4D77132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纪念“一二·九”</w:t>
            </w:r>
          </w:p>
          <w:p w14:paraId="38B42FF8">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运动合唱比赛</w:t>
            </w:r>
          </w:p>
        </w:tc>
        <w:tc>
          <w:tcPr>
            <w:tcW w:w="2475" w:type="dxa"/>
            <w:vAlign w:val="center"/>
          </w:tcPr>
          <w:p w14:paraId="590E5846">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5FB4CD58">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星火传承奖</w:t>
            </w:r>
          </w:p>
        </w:tc>
        <w:tc>
          <w:tcPr>
            <w:tcW w:w="1925" w:type="dxa"/>
            <w:vAlign w:val="center"/>
          </w:tcPr>
          <w:p w14:paraId="70FDBE2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1AA54B5B">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1D6C1554">
            <w:pPr>
              <w:spacing w:line="560" w:lineRule="exact"/>
              <w:jc w:val="center"/>
              <w:rPr>
                <w:rFonts w:ascii="Times New Roman" w:hAnsi="Times New Roman" w:eastAsia="仿宋" w:cs="仿宋"/>
                <w:bCs/>
                <w:kern w:val="0"/>
                <w:sz w:val="28"/>
                <w:szCs w:val="28"/>
                <w:lang w:bidi="zh-CN"/>
              </w:rPr>
            </w:pPr>
          </w:p>
        </w:tc>
      </w:tr>
      <w:tr w14:paraId="23C4C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F7DA6F0">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FF65D3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2675126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时代新声奖</w:t>
            </w:r>
          </w:p>
        </w:tc>
        <w:tc>
          <w:tcPr>
            <w:tcW w:w="1925" w:type="dxa"/>
            <w:vAlign w:val="center"/>
          </w:tcPr>
          <w:p w14:paraId="5F268D6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603961A3">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7B4E2A8">
            <w:pPr>
              <w:spacing w:line="560" w:lineRule="exact"/>
              <w:jc w:val="center"/>
              <w:rPr>
                <w:rFonts w:ascii="Times New Roman" w:hAnsi="Times New Roman" w:eastAsia="仿宋" w:cs="仿宋"/>
                <w:bCs/>
                <w:kern w:val="0"/>
                <w:sz w:val="28"/>
                <w:szCs w:val="28"/>
                <w:lang w:bidi="zh-CN"/>
              </w:rPr>
            </w:pPr>
          </w:p>
        </w:tc>
      </w:tr>
      <w:tr w14:paraId="3DBAF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0640553">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5869B86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0190FF73">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特殊贡献奖</w:t>
            </w:r>
          </w:p>
        </w:tc>
        <w:tc>
          <w:tcPr>
            <w:tcW w:w="1925" w:type="dxa"/>
            <w:vAlign w:val="center"/>
          </w:tcPr>
          <w:p w14:paraId="79D5485C">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6DE5E480">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04422C04">
            <w:pPr>
              <w:spacing w:line="560" w:lineRule="exact"/>
              <w:jc w:val="center"/>
              <w:rPr>
                <w:rFonts w:ascii="Times New Roman" w:hAnsi="Times New Roman" w:eastAsia="仿宋" w:cs="仿宋"/>
                <w:bCs/>
                <w:kern w:val="0"/>
                <w:sz w:val="28"/>
                <w:szCs w:val="28"/>
                <w:lang w:bidi="zh-CN"/>
              </w:rPr>
            </w:pPr>
          </w:p>
        </w:tc>
      </w:tr>
      <w:tr w14:paraId="41448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4E25D3EE">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BC62C4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7C548CC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青春奋进奖</w:t>
            </w:r>
          </w:p>
        </w:tc>
        <w:tc>
          <w:tcPr>
            <w:tcW w:w="1925" w:type="dxa"/>
            <w:vAlign w:val="center"/>
          </w:tcPr>
          <w:p w14:paraId="4196015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4D1B8655">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EC4CDD7">
            <w:pPr>
              <w:spacing w:line="560" w:lineRule="exact"/>
              <w:jc w:val="center"/>
              <w:rPr>
                <w:rFonts w:ascii="Times New Roman" w:hAnsi="Times New Roman" w:eastAsia="仿宋" w:cs="仿宋"/>
                <w:bCs/>
                <w:kern w:val="0"/>
                <w:sz w:val="28"/>
                <w:szCs w:val="28"/>
                <w:lang w:bidi="zh-CN"/>
              </w:rPr>
            </w:pPr>
          </w:p>
        </w:tc>
      </w:tr>
      <w:tr w14:paraId="691F2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25856970">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1844A7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6EF03EF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最佳舞台效果奖</w:t>
            </w:r>
          </w:p>
        </w:tc>
        <w:tc>
          <w:tcPr>
            <w:tcW w:w="1925" w:type="dxa"/>
            <w:vAlign w:val="center"/>
          </w:tcPr>
          <w:p w14:paraId="75BC5F4D">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0.8分</w:t>
            </w:r>
          </w:p>
        </w:tc>
        <w:tc>
          <w:tcPr>
            <w:tcW w:w="1758" w:type="dxa"/>
            <w:vAlign w:val="center"/>
          </w:tcPr>
          <w:p w14:paraId="09A6E5A5">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742BD9F">
            <w:pPr>
              <w:spacing w:line="560" w:lineRule="exact"/>
              <w:jc w:val="center"/>
              <w:rPr>
                <w:rFonts w:ascii="Times New Roman" w:hAnsi="Times New Roman" w:eastAsia="仿宋" w:cs="仿宋"/>
                <w:bCs/>
                <w:kern w:val="0"/>
                <w:sz w:val="28"/>
                <w:szCs w:val="28"/>
                <w:lang w:bidi="zh-CN"/>
              </w:rPr>
            </w:pPr>
          </w:p>
        </w:tc>
      </w:tr>
      <w:tr w14:paraId="6944B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3BB4916D">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D41AA08">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505320D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创意舞台编排奖</w:t>
            </w:r>
          </w:p>
        </w:tc>
        <w:tc>
          <w:tcPr>
            <w:tcW w:w="1925" w:type="dxa"/>
            <w:vAlign w:val="center"/>
          </w:tcPr>
          <w:p w14:paraId="599FC33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0.8</w:t>
            </w:r>
            <w:r>
              <w:rPr>
                <w:rFonts w:hint="eastAsia" w:ascii="Times New Roman" w:hAnsi="Times New Roman" w:eastAsia="仿宋" w:cs="仿宋"/>
                <w:bCs/>
                <w:kern w:val="0"/>
                <w:sz w:val="28"/>
                <w:szCs w:val="28"/>
                <w:lang w:bidi="zh-CN"/>
              </w:rPr>
              <w:t>分</w:t>
            </w:r>
          </w:p>
        </w:tc>
        <w:tc>
          <w:tcPr>
            <w:tcW w:w="1758" w:type="dxa"/>
            <w:vAlign w:val="center"/>
          </w:tcPr>
          <w:p w14:paraId="1F8989E6">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D883F18">
            <w:pPr>
              <w:spacing w:line="560" w:lineRule="exact"/>
              <w:jc w:val="center"/>
              <w:rPr>
                <w:rFonts w:ascii="Times New Roman" w:hAnsi="Times New Roman" w:eastAsia="仿宋" w:cs="仿宋"/>
                <w:bCs/>
                <w:kern w:val="0"/>
                <w:sz w:val="28"/>
                <w:szCs w:val="28"/>
                <w:lang w:bidi="zh-CN"/>
              </w:rPr>
            </w:pPr>
          </w:p>
        </w:tc>
      </w:tr>
      <w:tr w14:paraId="4BF33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57A8B2F6">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63D6E7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3D7B8523">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优秀风采视频奖</w:t>
            </w:r>
          </w:p>
        </w:tc>
        <w:tc>
          <w:tcPr>
            <w:tcW w:w="1925" w:type="dxa"/>
            <w:vAlign w:val="center"/>
          </w:tcPr>
          <w:p w14:paraId="628874B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0.4</w:t>
            </w:r>
            <w:r>
              <w:rPr>
                <w:rFonts w:hint="eastAsia" w:ascii="Times New Roman" w:hAnsi="Times New Roman" w:eastAsia="仿宋" w:cs="仿宋"/>
                <w:bCs/>
                <w:kern w:val="0"/>
                <w:sz w:val="28"/>
                <w:szCs w:val="28"/>
                <w:lang w:bidi="zh-CN"/>
              </w:rPr>
              <w:t>分</w:t>
            </w:r>
          </w:p>
        </w:tc>
        <w:tc>
          <w:tcPr>
            <w:tcW w:w="1758" w:type="dxa"/>
            <w:vAlign w:val="center"/>
          </w:tcPr>
          <w:p w14:paraId="732E6D80">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58D4CAB">
            <w:pPr>
              <w:spacing w:line="560" w:lineRule="exact"/>
              <w:jc w:val="center"/>
              <w:rPr>
                <w:rFonts w:ascii="Times New Roman" w:hAnsi="Times New Roman" w:eastAsia="仿宋" w:cs="仿宋"/>
                <w:bCs/>
                <w:kern w:val="0"/>
                <w:sz w:val="28"/>
                <w:szCs w:val="28"/>
                <w:lang w:bidi="zh-CN"/>
              </w:rPr>
            </w:pPr>
          </w:p>
        </w:tc>
      </w:tr>
      <w:tr w14:paraId="2FAA9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E0E1E04">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47C727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11D491C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优秀组织奖</w:t>
            </w:r>
          </w:p>
        </w:tc>
        <w:tc>
          <w:tcPr>
            <w:tcW w:w="1925" w:type="dxa"/>
            <w:vAlign w:val="center"/>
          </w:tcPr>
          <w:p w14:paraId="682C14D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0.4</w:t>
            </w:r>
            <w:r>
              <w:rPr>
                <w:rFonts w:hint="eastAsia" w:ascii="Times New Roman" w:hAnsi="Times New Roman" w:eastAsia="仿宋" w:cs="仿宋"/>
                <w:bCs/>
                <w:kern w:val="0"/>
                <w:sz w:val="28"/>
                <w:szCs w:val="28"/>
                <w:lang w:bidi="zh-CN"/>
              </w:rPr>
              <w:t>分</w:t>
            </w:r>
          </w:p>
        </w:tc>
        <w:tc>
          <w:tcPr>
            <w:tcW w:w="1758" w:type="dxa"/>
            <w:vAlign w:val="center"/>
          </w:tcPr>
          <w:p w14:paraId="1EAAF2A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12F3E0B">
            <w:pPr>
              <w:spacing w:line="560" w:lineRule="exact"/>
              <w:jc w:val="center"/>
              <w:rPr>
                <w:rFonts w:ascii="Times New Roman" w:hAnsi="Times New Roman" w:eastAsia="仿宋" w:cs="仿宋"/>
                <w:bCs/>
                <w:kern w:val="0"/>
                <w:sz w:val="28"/>
                <w:szCs w:val="28"/>
                <w:lang w:bidi="zh-CN"/>
              </w:rPr>
            </w:pPr>
          </w:p>
        </w:tc>
      </w:tr>
      <w:tr w14:paraId="1CE84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7C010B08">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98E233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2879F15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最佳指挥奖</w:t>
            </w:r>
          </w:p>
        </w:tc>
        <w:tc>
          <w:tcPr>
            <w:tcW w:w="1925" w:type="dxa"/>
            <w:vAlign w:val="center"/>
          </w:tcPr>
          <w:p w14:paraId="5A57901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0A472D91">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5D51E56B">
            <w:pPr>
              <w:spacing w:line="560" w:lineRule="exact"/>
              <w:jc w:val="center"/>
              <w:rPr>
                <w:rFonts w:ascii="Times New Roman" w:hAnsi="Times New Roman" w:eastAsia="仿宋" w:cs="仿宋"/>
                <w:bCs/>
                <w:kern w:val="0"/>
                <w:sz w:val="28"/>
                <w:szCs w:val="28"/>
                <w:lang w:bidi="zh-CN"/>
              </w:rPr>
            </w:pPr>
          </w:p>
        </w:tc>
      </w:tr>
      <w:tr w14:paraId="41C80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728B08C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“明月杯”篮球赛</w:t>
            </w:r>
          </w:p>
        </w:tc>
        <w:tc>
          <w:tcPr>
            <w:tcW w:w="2475" w:type="dxa"/>
            <w:vAlign w:val="center"/>
          </w:tcPr>
          <w:p w14:paraId="01BB286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76C2178C">
            <w:pPr>
              <w:spacing w:line="560" w:lineRule="exact"/>
              <w:jc w:val="center"/>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冠军</w:t>
            </w:r>
          </w:p>
        </w:tc>
        <w:tc>
          <w:tcPr>
            <w:tcW w:w="1925" w:type="dxa"/>
            <w:vAlign w:val="center"/>
          </w:tcPr>
          <w:p w14:paraId="08B703D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20DEB638">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359750F4">
            <w:pPr>
              <w:spacing w:line="560" w:lineRule="exact"/>
              <w:jc w:val="center"/>
              <w:rPr>
                <w:rFonts w:ascii="Times New Roman" w:hAnsi="Times New Roman" w:eastAsia="仿宋" w:cs="仿宋"/>
                <w:bCs/>
                <w:kern w:val="0"/>
                <w:sz w:val="28"/>
                <w:szCs w:val="28"/>
                <w:lang w:bidi="zh-CN"/>
              </w:rPr>
            </w:pPr>
          </w:p>
        </w:tc>
      </w:tr>
      <w:tr w14:paraId="56EE8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284DFE1B">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FBC88D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6CCBB08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亚军</w:t>
            </w:r>
          </w:p>
        </w:tc>
        <w:tc>
          <w:tcPr>
            <w:tcW w:w="1925" w:type="dxa"/>
            <w:vAlign w:val="center"/>
          </w:tcPr>
          <w:p w14:paraId="0D07F3B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4E645A7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6154D5EE">
            <w:pPr>
              <w:spacing w:line="560" w:lineRule="exact"/>
              <w:jc w:val="center"/>
              <w:rPr>
                <w:rFonts w:ascii="Times New Roman" w:hAnsi="Times New Roman" w:eastAsia="仿宋" w:cs="仿宋"/>
                <w:bCs/>
                <w:kern w:val="0"/>
                <w:sz w:val="28"/>
                <w:szCs w:val="28"/>
                <w:lang w:bidi="zh-CN"/>
              </w:rPr>
            </w:pPr>
          </w:p>
        </w:tc>
      </w:tr>
      <w:tr w14:paraId="50B4E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4418795">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3841E5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22A502E0">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925" w:type="dxa"/>
            <w:vAlign w:val="center"/>
          </w:tcPr>
          <w:p w14:paraId="4834312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0DC80064">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1711E75">
            <w:pPr>
              <w:spacing w:line="560" w:lineRule="exact"/>
              <w:jc w:val="center"/>
              <w:rPr>
                <w:rFonts w:ascii="Times New Roman" w:hAnsi="Times New Roman" w:eastAsia="仿宋" w:cs="仿宋"/>
                <w:bCs/>
                <w:kern w:val="0"/>
                <w:sz w:val="28"/>
                <w:szCs w:val="28"/>
                <w:lang w:bidi="zh-CN"/>
              </w:rPr>
            </w:pPr>
          </w:p>
        </w:tc>
      </w:tr>
      <w:tr w14:paraId="711BB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03941F03">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B2447C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4F199B9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体育道德风尚奖</w:t>
            </w:r>
          </w:p>
        </w:tc>
        <w:tc>
          <w:tcPr>
            <w:tcW w:w="1925" w:type="dxa"/>
            <w:vAlign w:val="center"/>
          </w:tcPr>
          <w:p w14:paraId="7AC48B7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3ADD5CE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6DE3410E">
            <w:pPr>
              <w:spacing w:line="560" w:lineRule="exact"/>
              <w:jc w:val="center"/>
              <w:rPr>
                <w:rFonts w:ascii="Times New Roman" w:hAnsi="Times New Roman" w:eastAsia="仿宋" w:cs="仿宋"/>
                <w:bCs/>
                <w:kern w:val="0"/>
                <w:sz w:val="28"/>
                <w:szCs w:val="28"/>
                <w:lang w:bidi="zh-CN"/>
              </w:rPr>
            </w:pPr>
          </w:p>
        </w:tc>
      </w:tr>
      <w:tr w14:paraId="6C149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6FBCBE8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“明月杯”</w:t>
            </w:r>
          </w:p>
          <w:p w14:paraId="3CA14334">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啦啦操赛</w:t>
            </w:r>
          </w:p>
        </w:tc>
        <w:tc>
          <w:tcPr>
            <w:tcW w:w="2475" w:type="dxa"/>
            <w:vAlign w:val="center"/>
          </w:tcPr>
          <w:p w14:paraId="25389003">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49BF0A91">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一等奖</w:t>
            </w:r>
          </w:p>
        </w:tc>
        <w:tc>
          <w:tcPr>
            <w:tcW w:w="1925" w:type="dxa"/>
            <w:vAlign w:val="center"/>
          </w:tcPr>
          <w:p w14:paraId="2F5053B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52C2B830">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74F0BE17">
            <w:pPr>
              <w:spacing w:line="560" w:lineRule="exact"/>
              <w:jc w:val="center"/>
              <w:rPr>
                <w:rFonts w:ascii="Times New Roman" w:hAnsi="Times New Roman" w:eastAsia="仿宋" w:cs="仿宋"/>
                <w:bCs/>
                <w:kern w:val="0"/>
                <w:sz w:val="28"/>
                <w:szCs w:val="28"/>
                <w:lang w:bidi="zh-CN"/>
              </w:rPr>
            </w:pPr>
          </w:p>
        </w:tc>
      </w:tr>
      <w:tr w14:paraId="68784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BA776A8">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1320AEB">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7AA60F9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二等奖</w:t>
            </w:r>
          </w:p>
        </w:tc>
        <w:tc>
          <w:tcPr>
            <w:tcW w:w="1925" w:type="dxa"/>
            <w:vAlign w:val="center"/>
          </w:tcPr>
          <w:p w14:paraId="18005BC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527FB43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539E7C92">
            <w:pPr>
              <w:spacing w:line="560" w:lineRule="exact"/>
              <w:jc w:val="center"/>
              <w:rPr>
                <w:rFonts w:ascii="Times New Roman" w:hAnsi="Times New Roman" w:eastAsia="仿宋" w:cs="仿宋"/>
                <w:bCs/>
                <w:kern w:val="0"/>
                <w:sz w:val="28"/>
                <w:szCs w:val="28"/>
                <w:lang w:bidi="zh-CN"/>
              </w:rPr>
            </w:pPr>
          </w:p>
        </w:tc>
      </w:tr>
      <w:tr w14:paraId="6603B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7071A48B">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D30B29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53B48B1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三等奖</w:t>
            </w:r>
          </w:p>
        </w:tc>
        <w:tc>
          <w:tcPr>
            <w:tcW w:w="1925" w:type="dxa"/>
            <w:vAlign w:val="center"/>
          </w:tcPr>
          <w:p w14:paraId="2672274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1FEF716B">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2E9E536">
            <w:pPr>
              <w:spacing w:line="560" w:lineRule="exact"/>
              <w:jc w:val="center"/>
              <w:rPr>
                <w:rFonts w:ascii="Times New Roman" w:hAnsi="Times New Roman" w:eastAsia="仿宋" w:cs="仿宋"/>
                <w:bCs/>
                <w:kern w:val="0"/>
                <w:sz w:val="28"/>
                <w:szCs w:val="28"/>
                <w:lang w:bidi="zh-CN"/>
              </w:rPr>
            </w:pPr>
          </w:p>
        </w:tc>
      </w:tr>
      <w:tr w14:paraId="76426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4038ED7">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FE8E012">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220416C1">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最佳创编奖</w:t>
            </w:r>
          </w:p>
        </w:tc>
        <w:tc>
          <w:tcPr>
            <w:tcW w:w="1925" w:type="dxa"/>
            <w:vAlign w:val="center"/>
          </w:tcPr>
          <w:p w14:paraId="0C2E9799">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1分</w:t>
            </w:r>
          </w:p>
        </w:tc>
        <w:tc>
          <w:tcPr>
            <w:tcW w:w="1758" w:type="dxa"/>
            <w:vAlign w:val="center"/>
          </w:tcPr>
          <w:p w14:paraId="08345E02">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EE13F04">
            <w:pPr>
              <w:spacing w:line="560" w:lineRule="exact"/>
              <w:jc w:val="center"/>
              <w:rPr>
                <w:rFonts w:ascii="Times New Roman" w:hAnsi="Times New Roman" w:eastAsia="仿宋" w:cs="仿宋"/>
                <w:bCs/>
                <w:kern w:val="0"/>
                <w:sz w:val="28"/>
                <w:szCs w:val="28"/>
                <w:lang w:bidi="zh-CN"/>
              </w:rPr>
            </w:pPr>
          </w:p>
        </w:tc>
      </w:tr>
      <w:tr w14:paraId="57027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8ECD60C">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57A2B6FE">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2414600E">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最佳团队奖</w:t>
            </w:r>
          </w:p>
        </w:tc>
        <w:tc>
          <w:tcPr>
            <w:tcW w:w="1925" w:type="dxa"/>
            <w:vAlign w:val="center"/>
          </w:tcPr>
          <w:p w14:paraId="172C9ABA">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01C86B29">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9BABC27">
            <w:pPr>
              <w:spacing w:line="560" w:lineRule="exact"/>
              <w:jc w:val="center"/>
              <w:rPr>
                <w:rFonts w:ascii="Times New Roman" w:hAnsi="Times New Roman" w:eastAsia="仿宋" w:cs="仿宋"/>
                <w:bCs/>
                <w:kern w:val="0"/>
                <w:sz w:val="28"/>
                <w:szCs w:val="28"/>
                <w:lang w:bidi="zh-CN"/>
              </w:rPr>
            </w:pPr>
          </w:p>
        </w:tc>
      </w:tr>
      <w:tr w14:paraId="1DAC0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7E5FC4A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“银河杯”</w:t>
            </w:r>
          </w:p>
          <w:p w14:paraId="50C7771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乒乓球赛</w:t>
            </w:r>
          </w:p>
        </w:tc>
        <w:tc>
          <w:tcPr>
            <w:tcW w:w="2475" w:type="dxa"/>
            <w:vAlign w:val="center"/>
          </w:tcPr>
          <w:p w14:paraId="0A81124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78444BB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308D44D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2分</w:t>
            </w:r>
          </w:p>
        </w:tc>
        <w:tc>
          <w:tcPr>
            <w:tcW w:w="1758" w:type="dxa"/>
            <w:vAlign w:val="center"/>
          </w:tcPr>
          <w:p w14:paraId="4349E056">
            <w:pPr>
              <w:spacing w:line="560" w:lineRule="exact"/>
              <w:jc w:val="center"/>
              <w:rPr>
                <w:rFonts w:ascii="Times New Roman" w:hAnsi="Times New Roman" w:eastAsia="仿宋" w:cs="仿宋"/>
                <w:bCs/>
                <w:kern w:val="0"/>
                <w:sz w:val="28"/>
                <w:szCs w:val="28"/>
                <w:lang w:val="zh-CN" w:bidi="zh-CN"/>
              </w:rPr>
            </w:pPr>
          </w:p>
        </w:tc>
        <w:tc>
          <w:tcPr>
            <w:tcW w:w="1942" w:type="dxa"/>
            <w:vMerge w:val="restart"/>
            <w:vAlign w:val="center"/>
          </w:tcPr>
          <w:p w14:paraId="55FE053B">
            <w:pPr>
              <w:spacing w:line="560" w:lineRule="exact"/>
              <w:jc w:val="center"/>
              <w:rPr>
                <w:rFonts w:ascii="Times New Roman" w:hAnsi="Times New Roman" w:eastAsia="仿宋" w:cs="仿宋"/>
                <w:bCs/>
                <w:kern w:val="0"/>
                <w:sz w:val="28"/>
                <w:szCs w:val="28"/>
                <w:lang w:val="zh-CN" w:bidi="zh-CN"/>
              </w:rPr>
            </w:pPr>
          </w:p>
        </w:tc>
      </w:tr>
      <w:tr w14:paraId="125D3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4DCEBF4F">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B06383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6D186E6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925" w:type="dxa"/>
            <w:vAlign w:val="center"/>
          </w:tcPr>
          <w:p w14:paraId="2775722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1.5分</w:t>
            </w:r>
          </w:p>
        </w:tc>
        <w:tc>
          <w:tcPr>
            <w:tcW w:w="1758" w:type="dxa"/>
            <w:vAlign w:val="center"/>
          </w:tcPr>
          <w:p w14:paraId="439296D5">
            <w:pPr>
              <w:spacing w:line="560" w:lineRule="exact"/>
              <w:jc w:val="center"/>
              <w:rPr>
                <w:rFonts w:ascii="Times New Roman" w:hAnsi="Times New Roman" w:eastAsia="仿宋" w:cs="仿宋"/>
                <w:bCs/>
                <w:kern w:val="0"/>
                <w:sz w:val="28"/>
                <w:szCs w:val="28"/>
                <w:lang w:val="zh-CN" w:bidi="zh-CN"/>
              </w:rPr>
            </w:pPr>
          </w:p>
        </w:tc>
        <w:tc>
          <w:tcPr>
            <w:tcW w:w="1942" w:type="dxa"/>
            <w:vMerge w:val="continue"/>
            <w:vAlign w:val="center"/>
          </w:tcPr>
          <w:p w14:paraId="2A36A5B9">
            <w:pPr>
              <w:spacing w:line="560" w:lineRule="exact"/>
              <w:jc w:val="center"/>
              <w:rPr>
                <w:rFonts w:ascii="Times New Roman" w:hAnsi="Times New Roman" w:eastAsia="仿宋" w:cs="仿宋"/>
                <w:bCs/>
                <w:kern w:val="0"/>
                <w:sz w:val="28"/>
                <w:szCs w:val="28"/>
                <w:lang w:val="zh-CN" w:bidi="zh-CN"/>
              </w:rPr>
            </w:pPr>
          </w:p>
        </w:tc>
      </w:tr>
      <w:tr w14:paraId="43CD8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3672493C">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4CE327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E9476D1">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季</w:t>
            </w:r>
            <w:r>
              <w:rPr>
                <w:rFonts w:hint="eastAsia" w:ascii="Times New Roman" w:hAnsi="Times New Roman" w:eastAsia="仿宋" w:cs="仿宋"/>
                <w:bCs/>
                <w:kern w:val="0"/>
                <w:sz w:val="28"/>
                <w:szCs w:val="28"/>
                <w:lang w:val="zh-CN" w:bidi="zh-CN"/>
              </w:rPr>
              <w:t>军</w:t>
            </w:r>
          </w:p>
        </w:tc>
        <w:tc>
          <w:tcPr>
            <w:tcW w:w="1925" w:type="dxa"/>
            <w:vAlign w:val="center"/>
          </w:tcPr>
          <w:p w14:paraId="5F15BBC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03AB287D">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D275DBB">
            <w:pPr>
              <w:spacing w:line="560" w:lineRule="exact"/>
              <w:jc w:val="center"/>
              <w:rPr>
                <w:rFonts w:ascii="Times New Roman" w:hAnsi="Times New Roman" w:eastAsia="仿宋" w:cs="仿宋"/>
                <w:bCs/>
                <w:kern w:val="0"/>
                <w:sz w:val="28"/>
                <w:szCs w:val="28"/>
                <w:lang w:bidi="zh-CN"/>
              </w:rPr>
            </w:pPr>
          </w:p>
        </w:tc>
      </w:tr>
      <w:tr w14:paraId="683C3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656F1F88">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29CD91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2A8DDA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en-US" w:bidi="zh-CN"/>
              </w:rPr>
              <w:t>体育</w:t>
            </w:r>
            <w:r>
              <w:rPr>
                <w:rFonts w:hint="eastAsia" w:ascii="Times New Roman" w:hAnsi="Times New Roman" w:eastAsia="仿宋" w:cs="仿宋"/>
                <w:bCs/>
                <w:kern w:val="0"/>
                <w:sz w:val="28"/>
                <w:szCs w:val="28"/>
                <w:lang w:val="zh-CN" w:bidi="zh-CN"/>
              </w:rPr>
              <w:t>道德风尚奖</w:t>
            </w:r>
          </w:p>
        </w:tc>
        <w:tc>
          <w:tcPr>
            <w:tcW w:w="1925" w:type="dxa"/>
            <w:vAlign w:val="center"/>
          </w:tcPr>
          <w:p w14:paraId="40F24D1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4DC440C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48A004F">
            <w:pPr>
              <w:spacing w:line="560" w:lineRule="exact"/>
              <w:jc w:val="center"/>
              <w:rPr>
                <w:rFonts w:ascii="Times New Roman" w:hAnsi="Times New Roman" w:eastAsia="仿宋" w:cs="仿宋"/>
                <w:bCs/>
                <w:kern w:val="0"/>
                <w:sz w:val="28"/>
                <w:szCs w:val="28"/>
                <w:lang w:bidi="zh-CN"/>
              </w:rPr>
            </w:pPr>
          </w:p>
        </w:tc>
      </w:tr>
      <w:tr w14:paraId="2B953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restart"/>
            <w:vAlign w:val="center"/>
          </w:tcPr>
          <w:p w14:paraId="422F21E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“太阳杯”足球赛</w:t>
            </w:r>
          </w:p>
        </w:tc>
        <w:tc>
          <w:tcPr>
            <w:tcW w:w="2475" w:type="dxa"/>
            <w:vAlign w:val="center"/>
          </w:tcPr>
          <w:p w14:paraId="7672669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F8D882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164C352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69F716BF">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055B9C61">
            <w:pPr>
              <w:spacing w:line="560" w:lineRule="exact"/>
              <w:jc w:val="center"/>
              <w:rPr>
                <w:rFonts w:ascii="Times New Roman" w:hAnsi="Times New Roman" w:eastAsia="仿宋" w:cs="仿宋"/>
                <w:bCs/>
                <w:kern w:val="0"/>
                <w:sz w:val="28"/>
                <w:szCs w:val="28"/>
                <w:lang w:bidi="zh-CN"/>
              </w:rPr>
            </w:pPr>
          </w:p>
        </w:tc>
      </w:tr>
      <w:tr w14:paraId="0C615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41C9310">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EED5D3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628A31E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925" w:type="dxa"/>
            <w:vAlign w:val="center"/>
          </w:tcPr>
          <w:p w14:paraId="142D622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561A809D">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2D1EF40">
            <w:pPr>
              <w:spacing w:line="560" w:lineRule="exact"/>
              <w:jc w:val="center"/>
              <w:rPr>
                <w:rFonts w:ascii="Times New Roman" w:hAnsi="Times New Roman" w:eastAsia="仿宋" w:cs="仿宋"/>
                <w:bCs/>
                <w:kern w:val="0"/>
                <w:sz w:val="28"/>
                <w:szCs w:val="28"/>
                <w:lang w:bidi="zh-CN"/>
              </w:rPr>
            </w:pPr>
          </w:p>
        </w:tc>
      </w:tr>
      <w:tr w14:paraId="41369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06" w:type="dxa"/>
            <w:vMerge w:val="continue"/>
            <w:vAlign w:val="center"/>
          </w:tcPr>
          <w:p w14:paraId="435BE751">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F6A9B8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3774AA8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季军</w:t>
            </w:r>
          </w:p>
        </w:tc>
        <w:tc>
          <w:tcPr>
            <w:tcW w:w="1925" w:type="dxa"/>
            <w:vAlign w:val="center"/>
          </w:tcPr>
          <w:p w14:paraId="6950B090">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0B1A120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0B5AAFC">
            <w:pPr>
              <w:spacing w:line="560" w:lineRule="exact"/>
              <w:jc w:val="center"/>
              <w:rPr>
                <w:rFonts w:ascii="Times New Roman" w:hAnsi="Times New Roman" w:eastAsia="仿宋" w:cs="仿宋"/>
                <w:bCs/>
                <w:kern w:val="0"/>
                <w:sz w:val="28"/>
                <w:szCs w:val="28"/>
                <w:lang w:bidi="zh-CN"/>
              </w:rPr>
            </w:pPr>
          </w:p>
        </w:tc>
      </w:tr>
      <w:tr w14:paraId="2ACCA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3563459">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5390B4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894EBA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en-US" w:bidi="zh-CN"/>
              </w:rPr>
              <w:t>体育精神</w:t>
            </w:r>
            <w:r>
              <w:rPr>
                <w:rFonts w:hint="eastAsia" w:ascii="Times New Roman" w:hAnsi="Times New Roman" w:eastAsia="仿宋" w:cs="仿宋"/>
                <w:bCs/>
                <w:kern w:val="0"/>
                <w:sz w:val="28"/>
                <w:szCs w:val="28"/>
                <w:lang w:val="zh-CN" w:bidi="zh-CN"/>
              </w:rPr>
              <w:t>奖</w:t>
            </w:r>
          </w:p>
        </w:tc>
        <w:tc>
          <w:tcPr>
            <w:tcW w:w="1925" w:type="dxa"/>
            <w:vAlign w:val="center"/>
          </w:tcPr>
          <w:p w14:paraId="5BEE059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203C85FC">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86655F6">
            <w:pPr>
              <w:spacing w:line="560" w:lineRule="exact"/>
              <w:jc w:val="center"/>
              <w:rPr>
                <w:rFonts w:ascii="Times New Roman" w:hAnsi="Times New Roman" w:eastAsia="仿宋" w:cs="仿宋"/>
                <w:bCs/>
                <w:kern w:val="0"/>
                <w:sz w:val="28"/>
                <w:szCs w:val="28"/>
                <w:lang w:bidi="zh-CN"/>
              </w:rPr>
            </w:pPr>
          </w:p>
        </w:tc>
      </w:tr>
      <w:tr w14:paraId="2CA55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restart"/>
            <w:vAlign w:val="center"/>
          </w:tcPr>
          <w:p w14:paraId="50054DC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“星星杯”排球赛</w:t>
            </w:r>
          </w:p>
        </w:tc>
        <w:tc>
          <w:tcPr>
            <w:tcW w:w="2475" w:type="dxa"/>
            <w:vAlign w:val="center"/>
          </w:tcPr>
          <w:p w14:paraId="1FFD4D6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1F0C93C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613CAB3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4EB4A375">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4417EEE6">
            <w:pPr>
              <w:spacing w:line="560" w:lineRule="exact"/>
              <w:jc w:val="center"/>
              <w:rPr>
                <w:rFonts w:ascii="Times New Roman" w:hAnsi="Times New Roman" w:eastAsia="仿宋" w:cs="仿宋"/>
                <w:bCs/>
                <w:kern w:val="0"/>
                <w:sz w:val="28"/>
                <w:szCs w:val="28"/>
                <w:lang w:bidi="zh-CN"/>
              </w:rPr>
            </w:pPr>
          </w:p>
        </w:tc>
      </w:tr>
      <w:tr w14:paraId="0D06F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1F26980A">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255605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67D1E63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亚军</w:t>
            </w:r>
          </w:p>
        </w:tc>
        <w:tc>
          <w:tcPr>
            <w:tcW w:w="1925" w:type="dxa"/>
            <w:vAlign w:val="center"/>
          </w:tcPr>
          <w:p w14:paraId="0CCA80B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222CAD7D">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8A49A45">
            <w:pPr>
              <w:spacing w:line="560" w:lineRule="exact"/>
              <w:jc w:val="center"/>
              <w:rPr>
                <w:rFonts w:ascii="Times New Roman" w:hAnsi="Times New Roman" w:eastAsia="仿宋" w:cs="仿宋"/>
                <w:bCs/>
                <w:kern w:val="0"/>
                <w:sz w:val="28"/>
                <w:szCs w:val="28"/>
                <w:lang w:bidi="zh-CN"/>
              </w:rPr>
            </w:pPr>
          </w:p>
        </w:tc>
      </w:tr>
      <w:tr w14:paraId="75BA9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0F8CD6C1">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905AD82">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1504363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925" w:type="dxa"/>
            <w:vAlign w:val="center"/>
          </w:tcPr>
          <w:p w14:paraId="4A87B62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6A4498BD">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F222561">
            <w:pPr>
              <w:spacing w:line="560" w:lineRule="exact"/>
              <w:jc w:val="center"/>
              <w:rPr>
                <w:rFonts w:ascii="Times New Roman" w:hAnsi="Times New Roman" w:eastAsia="仿宋" w:cs="仿宋"/>
                <w:bCs/>
                <w:kern w:val="0"/>
                <w:sz w:val="28"/>
                <w:szCs w:val="28"/>
                <w:lang w:bidi="zh-CN"/>
              </w:rPr>
            </w:pPr>
          </w:p>
        </w:tc>
      </w:tr>
      <w:tr w14:paraId="0F014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00E86F35">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9DAF37E">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AEEEEA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体育精神奖</w:t>
            </w:r>
          </w:p>
        </w:tc>
        <w:tc>
          <w:tcPr>
            <w:tcW w:w="1925" w:type="dxa"/>
            <w:vAlign w:val="center"/>
          </w:tcPr>
          <w:p w14:paraId="7BEECFF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6D0C9F89">
            <w:pPr>
              <w:spacing w:line="560" w:lineRule="exact"/>
              <w:jc w:val="center"/>
              <w:rPr>
                <w:rFonts w:ascii="Times New Roman" w:hAnsi="Times New Roman" w:eastAsia="仿宋" w:cs="仿宋"/>
                <w:bCs/>
                <w:kern w:val="0"/>
                <w:sz w:val="28"/>
                <w:szCs w:val="28"/>
                <w:lang w:bidi="zh-CN"/>
              </w:rPr>
            </w:pPr>
          </w:p>
        </w:tc>
        <w:tc>
          <w:tcPr>
            <w:tcW w:w="1942" w:type="dxa"/>
            <w:vAlign w:val="center"/>
          </w:tcPr>
          <w:p w14:paraId="66CE8B53">
            <w:pPr>
              <w:spacing w:line="560" w:lineRule="exact"/>
              <w:jc w:val="center"/>
              <w:rPr>
                <w:rFonts w:ascii="Times New Roman" w:hAnsi="Times New Roman" w:eastAsia="仿宋" w:cs="仿宋"/>
                <w:bCs/>
                <w:kern w:val="0"/>
                <w:sz w:val="28"/>
                <w:szCs w:val="28"/>
                <w:lang w:bidi="zh-CN"/>
              </w:rPr>
            </w:pPr>
          </w:p>
        </w:tc>
      </w:tr>
      <w:tr w14:paraId="3F178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3AE0A11D">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4C7C54B">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7065B10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特殊贡献奖</w:t>
            </w:r>
          </w:p>
        </w:tc>
        <w:tc>
          <w:tcPr>
            <w:tcW w:w="1925" w:type="dxa"/>
            <w:vAlign w:val="center"/>
          </w:tcPr>
          <w:p w14:paraId="24CF785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1915E7E5">
            <w:pPr>
              <w:spacing w:line="560" w:lineRule="exact"/>
              <w:jc w:val="center"/>
              <w:rPr>
                <w:rFonts w:ascii="Times New Roman" w:hAnsi="Times New Roman" w:eastAsia="仿宋" w:cs="仿宋"/>
                <w:bCs/>
                <w:kern w:val="0"/>
                <w:sz w:val="28"/>
                <w:szCs w:val="28"/>
                <w:lang w:bidi="zh-CN"/>
              </w:rPr>
            </w:pPr>
          </w:p>
        </w:tc>
        <w:tc>
          <w:tcPr>
            <w:tcW w:w="1942" w:type="dxa"/>
            <w:vAlign w:val="center"/>
          </w:tcPr>
          <w:p w14:paraId="1BE4F80D">
            <w:pPr>
              <w:spacing w:line="560" w:lineRule="exact"/>
              <w:jc w:val="center"/>
              <w:rPr>
                <w:rFonts w:ascii="Times New Roman" w:hAnsi="Times New Roman" w:eastAsia="仿宋" w:cs="仿宋"/>
                <w:bCs/>
                <w:kern w:val="0"/>
                <w:sz w:val="28"/>
                <w:szCs w:val="28"/>
                <w:lang w:bidi="zh-CN"/>
              </w:rPr>
            </w:pPr>
          </w:p>
        </w:tc>
      </w:tr>
    </w:tbl>
    <w:p w14:paraId="744FCC49">
      <w:pPr>
        <w:rPr>
          <w:rFonts w:hint="eastAsia" w:ascii="Times New Roman" w:hAnsi="Times New Roman" w:eastAsia="楷体" w:cs="Times New Roman"/>
          <w:sz w:val="24"/>
          <w:szCs w:val="24"/>
        </w:rPr>
      </w:pPr>
    </w:p>
    <w:p w14:paraId="0500A0F3">
      <w:pPr>
        <w:rPr>
          <w:rFonts w:ascii="Times New Roman" w:hAnsi="Times New Roman" w:eastAsia="楷体" w:cs="Times New Roman"/>
          <w:sz w:val="24"/>
          <w:szCs w:val="24"/>
        </w:rPr>
      </w:pPr>
      <w:r>
        <w:rPr>
          <w:rFonts w:hint="eastAsia" w:ascii="Times New Roman" w:hAnsi="Times New Roman" w:eastAsia="楷体" w:cs="Times New Roman"/>
          <w:sz w:val="24"/>
          <w:szCs w:val="24"/>
        </w:rPr>
        <w:t>注：</w:t>
      </w:r>
      <w:r>
        <w:rPr>
          <w:rFonts w:hint="eastAsia" w:ascii="Times New Roman" w:hAnsi="Times New Roman" w:eastAsia="楷体" w:cs="Times New Roman"/>
          <w:sz w:val="24"/>
          <w:szCs w:val="24"/>
          <w:lang w:eastAsia="zh"/>
          <w:woUserID w:val="4"/>
        </w:rPr>
        <w:t xml:space="preserve">1. </w:t>
      </w:r>
      <w:r>
        <w:rPr>
          <w:rFonts w:hint="eastAsia" w:ascii="Times New Roman" w:hAnsi="Times New Roman" w:eastAsia="楷体" w:cs="Times New Roman"/>
          <w:sz w:val="24"/>
          <w:szCs w:val="24"/>
        </w:rPr>
        <w:t>团体奖如获奖请在“获奖情况”中标注√，未获奖请不要做任何标记；</w:t>
      </w:r>
    </w:p>
    <w:p w14:paraId="4AF0FAD9">
      <w:pPr>
        <w:numPr>
          <w:ilvl w:val="0"/>
          <w:numId w:val="0"/>
        </w:numPr>
        <w:ind w:firstLine="480" w:firstLineChars="200"/>
        <w:rPr>
          <w:rFonts w:ascii="Times New Roman" w:hAnsi="Times New Roman" w:eastAsia="楷体" w:cs="Times New Roman"/>
          <w:sz w:val="24"/>
          <w:szCs w:val="24"/>
        </w:rPr>
      </w:pPr>
      <w:r>
        <w:rPr>
          <w:rFonts w:ascii="Times New Roman" w:hAnsi="Times New Roman" w:eastAsia="楷体" w:cs="Times New Roman"/>
          <w:kern w:val="2"/>
          <w:sz w:val="24"/>
          <w:szCs w:val="24"/>
          <w:lang w:val="en-US" w:eastAsia="zh-CN" w:bidi="ar-SA"/>
        </w:rPr>
        <w:t>2</w:t>
      </w:r>
      <w:r>
        <w:rPr>
          <w:rFonts w:hint="eastAsia" w:ascii="Times New Roman" w:hAnsi="Times New Roman" w:eastAsia="楷体" w:cs="Times New Roman"/>
          <w:kern w:val="2"/>
          <w:sz w:val="24"/>
          <w:szCs w:val="24"/>
          <w:lang w:val="en-US" w:eastAsia="zh" w:bidi="ar-SA"/>
          <w:woUserID w:val="4"/>
        </w:rPr>
        <w:t xml:space="preserve">. </w:t>
      </w:r>
      <w:r>
        <w:rPr>
          <w:rFonts w:hint="eastAsia" w:ascii="Times New Roman" w:hAnsi="Times New Roman" w:eastAsia="楷体" w:cs="Times New Roman"/>
          <w:sz w:val="24"/>
          <w:szCs w:val="24"/>
        </w:rPr>
        <w:t>个人奖如获奖请将获奖人姓名填在对应奖项后，未获奖请不要做任何标记。</w:t>
      </w:r>
    </w:p>
    <w:p w14:paraId="1BEA3EBB">
      <w:pPr>
        <w:ind w:right="1280"/>
        <w:rPr>
          <w:rFonts w:ascii="仿宋GB2312" w:hAnsi="等线" w:eastAsia="仿宋GB2312" w:cs="Times New Roman"/>
          <w:sz w:val="32"/>
          <w:szCs w:val="32"/>
        </w:rPr>
      </w:pPr>
    </w:p>
    <w:p w14:paraId="7FFE9D7E">
      <w:pPr>
        <w:ind w:right="1280"/>
        <w:rPr>
          <w:rFonts w:ascii="仿宋GB2312" w:eastAsia="仿宋GB2312"/>
          <w:sz w:val="32"/>
          <w:szCs w:val="32"/>
        </w:rPr>
      </w:pPr>
    </w:p>
    <w:sectPr>
      <w:footerReference r:id="rId4" w:type="default"/>
      <w:pgSz w:w="16838" w:h="11906" w:orient="landscape"/>
      <w:pgMar w:top="1587" w:right="2098" w:bottom="147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107AA3-4D28-4C52-9446-EC7AD8E3D2A6}"/>
  </w:font>
  <w:font w:name="Arial">
    <w:panose1 w:val="020B0604020202020204"/>
    <w:charset w:val="01"/>
    <w:family w:val="swiss"/>
    <w:pitch w:val="default"/>
    <w:sig w:usb0="E0002EFF" w:usb1="C000785B" w:usb2="00000009" w:usb3="00000000" w:csb0="400001FF" w:csb1="FFFF0000"/>
    <w:embedRegular r:id="rId2" w:fontKey="{60B23C13-714F-4885-9B6C-84FD565D5D2C}"/>
  </w:font>
  <w:font w:name="黑体">
    <w:panose1 w:val="02010609060101010101"/>
    <w:charset w:val="86"/>
    <w:family w:val="auto"/>
    <w:pitch w:val="default"/>
    <w:sig w:usb0="800002BF" w:usb1="38CF7CFA" w:usb2="00000016" w:usb3="00000000" w:csb0="00040001" w:csb1="00000000"/>
    <w:embedRegular r:id="rId3" w:fontKey="{D5977E9B-A548-487D-808F-0158FF2D02DF}"/>
  </w:font>
  <w:font w:name="Courier New">
    <w:panose1 w:val="02070309020205020404"/>
    <w:charset w:val="01"/>
    <w:family w:val="modern"/>
    <w:pitch w:val="default"/>
    <w:sig w:usb0="E0002EFF" w:usb1="C0007843" w:usb2="00000009" w:usb3="00000000" w:csb0="400001FF" w:csb1="FFFF0000"/>
    <w:embedRegular r:id="rId4" w:fontKey="{3867EA5A-A416-48E1-9151-BE40CCEAA14A}"/>
  </w:font>
  <w:font w:name="Symbol">
    <w:panose1 w:val="05050102010706020507"/>
    <w:charset w:val="02"/>
    <w:family w:val="roman"/>
    <w:pitch w:val="default"/>
    <w:sig w:usb0="00000000" w:usb1="00000000" w:usb2="00000000" w:usb3="00000000" w:csb0="80000000" w:csb1="00000000"/>
    <w:embedRegular r:id="rId5" w:fontKey="{E534029C-6B27-4FC6-ADE5-D582377C438A}"/>
  </w:font>
  <w:font w:name="Calibri">
    <w:panose1 w:val="020F0502020204030204"/>
    <w:charset w:val="00"/>
    <w:family w:val="swiss"/>
    <w:pitch w:val="default"/>
    <w:sig w:usb0="E4002EFF" w:usb1="C200247B" w:usb2="00000009" w:usb3="00000000" w:csb0="200001FF" w:csb1="00000000"/>
    <w:embedRegular r:id="rId6" w:fontKey="{AC80CC13-58CB-4045-8983-325F60FC135E}"/>
  </w:font>
  <w:font w:name="等线">
    <w:panose1 w:val="02010600030101010101"/>
    <w:charset w:val="86"/>
    <w:family w:val="auto"/>
    <w:pitch w:val="default"/>
    <w:sig w:usb0="A00002BF" w:usb1="38CF7CFA" w:usb2="00000016" w:usb3="00000000" w:csb0="0004000F" w:csb1="00000000"/>
    <w:embedRegular r:id="rId7" w:fontKey="{EF592FFB-6CC9-4534-A366-2A6CB1114B01}"/>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8" w:fontKey="{E5CE38BE-5BE1-4291-BFD3-9FB3FB74A3BF}"/>
  </w:font>
  <w:font w:name="仿宋_GB2312">
    <w:panose1 w:val="02010609030101010101"/>
    <w:charset w:val="86"/>
    <w:family w:val="modern"/>
    <w:pitch w:val="default"/>
    <w:sig w:usb0="00000001" w:usb1="080E0000" w:usb2="00000000" w:usb3="00000000" w:csb0="00040000" w:csb1="00000000"/>
    <w:embedRegular r:id="rId9" w:fontKey="{578ADD3B-EE54-4006-95DE-CF74D6E4FD15}"/>
  </w:font>
  <w:font w:name="楷体_GB2312">
    <w:panose1 w:val="02010609030101010101"/>
    <w:charset w:val="86"/>
    <w:family w:val="modern"/>
    <w:pitch w:val="default"/>
    <w:sig w:usb0="00000001" w:usb1="080E0000" w:usb2="00000000" w:usb3="00000000" w:csb0="00040000" w:csb1="00000000"/>
    <w:embedRegular r:id="rId10" w:fontKey="{F8BA9214-8AB5-48CD-983D-F259B85F4C04}"/>
  </w:font>
  <w:font w:name="仿宋">
    <w:panose1 w:val="02010609060101010101"/>
    <w:charset w:val="86"/>
    <w:family w:val="auto"/>
    <w:pitch w:val="default"/>
    <w:sig w:usb0="800002BF" w:usb1="38CF7CFA" w:usb2="00000016" w:usb3="00000000" w:csb0="00040001" w:csb1="00000000"/>
    <w:embedRegular r:id="rId11" w:fontKey="{A37B3E64-F13B-4B11-946C-09740195F5EB}"/>
  </w:font>
  <w:font w:name="方正仿宋_GB2312">
    <w:panose1 w:val="02000000000000000000"/>
    <w:charset w:val="86"/>
    <w:family w:val="auto"/>
    <w:pitch w:val="default"/>
    <w:sig w:usb0="A00002BF" w:usb1="184F6CFA" w:usb2="00000012" w:usb3="00000000" w:csb0="00040001" w:csb1="00000000"/>
    <w:embedRegular r:id="rId12" w:fontKey="{ED5880C9-E78C-4830-A216-54AF8F5DA8F5}"/>
  </w:font>
  <w:font w:name="楷体">
    <w:panose1 w:val="02010609060101010101"/>
    <w:charset w:val="86"/>
    <w:family w:val="auto"/>
    <w:pitch w:val="default"/>
    <w:sig w:usb0="800002BF" w:usb1="38CF7CFA" w:usb2="00000016" w:usb3="00000000" w:csb0="00040001" w:csb1="00000000"/>
    <w:embedRegular r:id="rId13" w:fontKey="{027F8202-333F-4563-A8AB-23F9838828FC}"/>
  </w:font>
  <w:font w:name="仿宋GB2312">
    <w:altName w:val="仿宋"/>
    <w:panose1 w:val="00000000000000000000"/>
    <w:charset w:val="86"/>
    <w:family w:val="roman"/>
    <w:pitch w:val="default"/>
    <w:sig w:usb0="00000000" w:usb1="00000000" w:usb2="00000000" w:usb3="00000000" w:csb0="00000000" w:csb1="00000000"/>
    <w:embedRegular r:id="rId14" w:fontKey="{149690EC-C56F-4E24-AE2B-C5EC69D15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96F82">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46484">
                          <w:pPr>
                            <w:pStyle w:val="14"/>
                            <w:rPr>
                              <w:rFonts w:hint="default" w:ascii="Times New Roman" w:hAnsi="Times New Roman" w:eastAsia="方正仿宋_GB2312" w:cs="Times New Roman"/>
                              <w:color w:val="000000"/>
                            </w:rPr>
                          </w:pPr>
                          <w:r>
                            <w:rPr>
                              <w:rFonts w:hint="default" w:ascii="Times New Roman" w:hAnsi="Times New Roman" w:eastAsia="方正仿宋_GB2312" w:cs="Times New Roman"/>
                              <w:color w:val="000000"/>
                            </w:rPr>
                            <w:fldChar w:fldCharType="begin"/>
                          </w:r>
                          <w:r>
                            <w:rPr>
                              <w:rFonts w:hint="default" w:ascii="Times New Roman" w:hAnsi="Times New Roman" w:eastAsia="方正仿宋_GB2312" w:cs="Times New Roman"/>
                              <w:color w:val="000000"/>
                            </w:rPr>
                            <w:instrText xml:space="preserve"> PAGE  \* MERGEFORMAT </w:instrText>
                          </w:r>
                          <w:r>
                            <w:rPr>
                              <w:rFonts w:hint="default" w:ascii="Times New Roman" w:hAnsi="Times New Roman" w:eastAsia="方正仿宋_GB2312" w:cs="Times New Roman"/>
                              <w:color w:val="000000"/>
                            </w:rPr>
                            <w:fldChar w:fldCharType="separate"/>
                          </w:r>
                          <w:r>
                            <w:rPr>
                              <w:rFonts w:hint="default" w:ascii="Times New Roman" w:hAnsi="Times New Roman" w:eastAsia="方正仿宋_GB2312" w:cs="Times New Roman"/>
                              <w:color w:val="000000"/>
                            </w:rPr>
                            <w:t>1</w:t>
                          </w:r>
                          <w:r>
                            <w:rPr>
                              <w:rFonts w:hint="default" w:ascii="Times New Roman" w:hAnsi="Times New Roman" w:eastAsia="方正仿宋_GB2312" w:cs="Times New Roman"/>
                              <w:color w:val="00000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7E46484">
                    <w:pPr>
                      <w:pStyle w:val="14"/>
                      <w:rPr>
                        <w:rFonts w:hint="default" w:ascii="Times New Roman" w:hAnsi="Times New Roman" w:eastAsia="方正仿宋_GB2312" w:cs="Times New Roman"/>
                        <w:color w:val="000000"/>
                      </w:rPr>
                    </w:pPr>
                    <w:r>
                      <w:rPr>
                        <w:rFonts w:hint="default" w:ascii="Times New Roman" w:hAnsi="Times New Roman" w:eastAsia="方正仿宋_GB2312" w:cs="Times New Roman"/>
                        <w:color w:val="000000"/>
                      </w:rPr>
                      <w:fldChar w:fldCharType="begin"/>
                    </w:r>
                    <w:r>
                      <w:rPr>
                        <w:rFonts w:hint="default" w:ascii="Times New Roman" w:hAnsi="Times New Roman" w:eastAsia="方正仿宋_GB2312" w:cs="Times New Roman"/>
                        <w:color w:val="000000"/>
                      </w:rPr>
                      <w:instrText xml:space="preserve"> PAGE  \* MERGEFORMAT </w:instrText>
                    </w:r>
                    <w:r>
                      <w:rPr>
                        <w:rFonts w:hint="default" w:ascii="Times New Roman" w:hAnsi="Times New Roman" w:eastAsia="方正仿宋_GB2312" w:cs="Times New Roman"/>
                        <w:color w:val="000000"/>
                      </w:rPr>
                      <w:fldChar w:fldCharType="separate"/>
                    </w:r>
                    <w:r>
                      <w:rPr>
                        <w:rFonts w:hint="default" w:ascii="Times New Roman" w:hAnsi="Times New Roman" w:eastAsia="方正仿宋_GB2312" w:cs="Times New Roman"/>
                        <w:color w:val="000000"/>
                      </w:rPr>
                      <w:t>1</w:t>
                    </w:r>
                    <w:r>
                      <w:rPr>
                        <w:rFonts w:hint="default" w:ascii="Times New Roman" w:hAnsi="Times New Roman" w:eastAsia="方正仿宋_GB2312" w:cs="Times New Roman"/>
                        <w:color w:val="00000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8A519">
    <w:pPr>
      <w:pStyle w:val="14"/>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62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6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BF8F2">
                          <w:pPr>
                            <w:pStyle w:val="14"/>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  \* MERGEFORMAT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6pt;mso-position-horizontal:center;mso-position-horizontal-relative:margin;z-index:251659264;mso-width-relative:page;mso-height-relative:page;" filled="f" stroked="f" coordsize="21600,21600" o:gfxdata="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tT+g/SAAAABAEAAA8AAAAAAAAAAQAgAAAAIgAAAGRycy9kb3ducmV2LnhtbFBLAQIUABQA&#10;AAAIAIdO4kBGBu6GLwIAAFUEAAAOAAAAAAAAAAEAIAAAACEBAABkcnMvZTJvRG9jLnhtbFBLBQYA&#10;AAAABgAGAFkBAADCBQAAAAA=&#10;">
              <v:fill on="f" focussize="0,0"/>
              <v:stroke on="f" weight="0.5pt"/>
              <v:imagedata o:title=""/>
              <o:lock v:ext="edit" aspectratio="f"/>
              <v:textbox inset="0mm,0mm,0mm,0mm" style="mso-fit-shape-to-text:t;">
                <w:txbxContent>
                  <w:p w14:paraId="50EBF8F2">
                    <w:pPr>
                      <w:pStyle w:val="14"/>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  \* MERGEFORMAT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FCBCA1"/>
    <w:multiLevelType w:val="singleLevel"/>
    <w:tmpl w:val="DBFCBCA1"/>
    <w:lvl w:ilvl="0" w:tentative="0">
      <w:start w:val="2"/>
      <w:numFmt w:val="decimal"/>
      <w:suff w:val="space"/>
      <w:lvlText w:val="%1."/>
      <w:lvlJc w:val="left"/>
    </w:lvl>
  </w:abstractNum>
  <w:abstractNum w:abstractNumId="1">
    <w:nsid w:val="EF4721F3"/>
    <w:multiLevelType w:val="singleLevel"/>
    <w:tmpl w:val="EF4721F3"/>
    <w:lvl w:ilvl="0" w:tentative="0">
      <w:start w:val="2"/>
      <w:numFmt w:val="decimal"/>
      <w:suff w:val="space"/>
      <w:lvlText w:val="%1."/>
      <w:lvlJc w:val="left"/>
    </w:lvl>
  </w:abstractNum>
  <w:abstractNum w:abstractNumId="2">
    <w:nsid w:val="FFBE6670"/>
    <w:multiLevelType w:val="singleLevel"/>
    <w:tmpl w:val="FFBE6670"/>
    <w:lvl w:ilvl="0" w:tentative="0">
      <w:start w:val="2"/>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I1MzY3ZDE0ZmQxMzEyY2U4NDQ0N2JiODQ2YWI5MTYifQ=="/>
  </w:docVars>
  <w:rsids>
    <w:rsidRoot w:val="00B277E1"/>
    <w:rsid w:val="000D0105"/>
    <w:rsid w:val="00152B6F"/>
    <w:rsid w:val="001E1771"/>
    <w:rsid w:val="00214925"/>
    <w:rsid w:val="002A0AB2"/>
    <w:rsid w:val="00330EDF"/>
    <w:rsid w:val="003317FE"/>
    <w:rsid w:val="004D507B"/>
    <w:rsid w:val="005152A8"/>
    <w:rsid w:val="0059157B"/>
    <w:rsid w:val="005A6A43"/>
    <w:rsid w:val="006124D4"/>
    <w:rsid w:val="006575CE"/>
    <w:rsid w:val="00671D12"/>
    <w:rsid w:val="006A79BB"/>
    <w:rsid w:val="007516D3"/>
    <w:rsid w:val="007C3616"/>
    <w:rsid w:val="00810AE5"/>
    <w:rsid w:val="008235BF"/>
    <w:rsid w:val="00830942"/>
    <w:rsid w:val="008626D4"/>
    <w:rsid w:val="009E287B"/>
    <w:rsid w:val="00A057D4"/>
    <w:rsid w:val="00AF3C11"/>
    <w:rsid w:val="00B277E1"/>
    <w:rsid w:val="00CA55D5"/>
    <w:rsid w:val="00DA3E54"/>
    <w:rsid w:val="00F05CA4"/>
    <w:rsid w:val="00F21343"/>
    <w:rsid w:val="00F26782"/>
    <w:rsid w:val="00F513F0"/>
    <w:rsid w:val="00FE003C"/>
    <w:rsid w:val="012C4595"/>
    <w:rsid w:val="01565F35"/>
    <w:rsid w:val="0264611C"/>
    <w:rsid w:val="02717200"/>
    <w:rsid w:val="027539D3"/>
    <w:rsid w:val="06A55C31"/>
    <w:rsid w:val="0D023DD6"/>
    <w:rsid w:val="1092240D"/>
    <w:rsid w:val="15284D87"/>
    <w:rsid w:val="1FEA7809"/>
    <w:rsid w:val="24563DF5"/>
    <w:rsid w:val="267B5DCA"/>
    <w:rsid w:val="27CD07A6"/>
    <w:rsid w:val="29CA6CCB"/>
    <w:rsid w:val="2BAC2895"/>
    <w:rsid w:val="2DDC1D89"/>
    <w:rsid w:val="329DEA13"/>
    <w:rsid w:val="33064502"/>
    <w:rsid w:val="3A272376"/>
    <w:rsid w:val="3ACE298D"/>
    <w:rsid w:val="3AF13788"/>
    <w:rsid w:val="42925DB2"/>
    <w:rsid w:val="48075D15"/>
    <w:rsid w:val="48B40105"/>
    <w:rsid w:val="4B492C62"/>
    <w:rsid w:val="50BC084F"/>
    <w:rsid w:val="563805C7"/>
    <w:rsid w:val="5BB7E2A7"/>
    <w:rsid w:val="5D3F409E"/>
    <w:rsid w:val="5DC1E29B"/>
    <w:rsid w:val="634156BE"/>
    <w:rsid w:val="65BD71AD"/>
    <w:rsid w:val="69DC26B1"/>
    <w:rsid w:val="6A7B4F51"/>
    <w:rsid w:val="70512787"/>
    <w:rsid w:val="75FE3107"/>
    <w:rsid w:val="76F75B4C"/>
    <w:rsid w:val="77AE47DF"/>
    <w:rsid w:val="7BAF097E"/>
    <w:rsid w:val="7CBE1799"/>
    <w:rsid w:val="7CFF27F1"/>
    <w:rsid w:val="7D9D5FBB"/>
    <w:rsid w:val="7ED44A81"/>
    <w:rsid w:val="7F369AD0"/>
    <w:rsid w:val="7FFF9B2A"/>
    <w:rsid w:val="B4FFCAB7"/>
    <w:rsid w:val="BDFFC87A"/>
    <w:rsid w:val="DB9E4C45"/>
    <w:rsid w:val="DEDE5C46"/>
    <w:rsid w:val="EBEF5497"/>
    <w:rsid w:val="EBFD19B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5"/>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6"/>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7"/>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8"/>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9"/>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1"/>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qFormat/>
    <w:uiPriority w:val="99"/>
    <w:pPr>
      <w:jc w:val="left"/>
    </w:pPr>
  </w:style>
  <w:style w:type="paragraph" w:styleId="12">
    <w:name w:val="Body Text"/>
    <w:basedOn w:val="1"/>
    <w:qFormat/>
    <w:uiPriority w:val="1"/>
    <w:pPr>
      <w:spacing w:before="214"/>
      <w:ind w:left="320"/>
    </w:pPr>
    <w:rPr>
      <w:sz w:val="32"/>
      <w:szCs w:val="32"/>
    </w:rPr>
  </w:style>
  <w:style w:type="paragraph" w:styleId="13">
    <w:name w:val="Date"/>
    <w:basedOn w:val="1"/>
    <w:next w:val="1"/>
    <w:link w:val="43"/>
    <w:semiHidden/>
    <w:unhideWhenUsed/>
    <w:qFormat/>
    <w:uiPriority w:val="99"/>
    <w:pPr>
      <w:ind w:left="100" w:leftChars="2500"/>
    </w:pPr>
  </w:style>
  <w:style w:type="paragraph" w:styleId="14">
    <w:name w:val="footer"/>
    <w:basedOn w:val="1"/>
    <w:link w:val="42"/>
    <w:unhideWhenUsed/>
    <w:qFormat/>
    <w:uiPriority w:val="99"/>
    <w:pPr>
      <w:tabs>
        <w:tab w:val="center" w:pos="4153"/>
        <w:tab w:val="right" w:pos="8306"/>
      </w:tabs>
      <w:snapToGrid w:val="0"/>
      <w:jc w:val="left"/>
    </w:pPr>
    <w:rPr>
      <w:sz w:val="18"/>
      <w:szCs w:val="18"/>
    </w:rPr>
  </w:style>
  <w:style w:type="paragraph" w:styleId="15">
    <w:name w:val="header"/>
    <w:basedOn w:val="1"/>
    <w:link w:val="41"/>
    <w:unhideWhenUsed/>
    <w:qFormat/>
    <w:uiPriority w:val="99"/>
    <w:pPr>
      <w:tabs>
        <w:tab w:val="center" w:pos="4153"/>
        <w:tab w:val="right" w:pos="8306"/>
      </w:tabs>
      <w:snapToGrid w:val="0"/>
      <w:jc w:val="center"/>
    </w:pPr>
    <w:rPr>
      <w:sz w:val="18"/>
      <w:szCs w:val="18"/>
    </w:rPr>
  </w:style>
  <w:style w:type="paragraph" w:styleId="16">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semiHidden/>
    <w:unhideWhenUsed/>
    <w:qFormat/>
    <w:uiPriority w:val="99"/>
    <w:rPr>
      <w:color w:val="800080"/>
      <w:u w:val="single"/>
    </w:rPr>
  </w:style>
  <w:style w:type="character" w:styleId="22">
    <w:name w:val="Hyperlink"/>
    <w:basedOn w:val="20"/>
    <w:unhideWhenUsed/>
    <w:qFormat/>
    <w:uiPriority w:val="99"/>
    <w:rPr>
      <w:color w:val="467886" w:themeColor="hyperlink"/>
      <w:u w:val="single"/>
      <w14:textFill>
        <w14:solidFill>
          <w14:schemeClr w14:val="hlink"/>
        </w14:solidFill>
      </w14:textFill>
    </w:rPr>
  </w:style>
  <w:style w:type="character" w:customStyle="1" w:styleId="23">
    <w:name w:val="标题 1 字符"/>
    <w:basedOn w:val="20"/>
    <w:link w:val="2"/>
    <w:qFormat/>
    <w:uiPriority w:val="9"/>
    <w:rPr>
      <w:rFonts w:asciiTheme="majorHAnsi" w:hAnsiTheme="majorHAnsi" w:eastAsiaTheme="majorEastAsia" w:cstheme="majorBidi"/>
      <w:color w:val="104862" w:themeColor="accent1" w:themeShade="BF"/>
      <w:sz w:val="48"/>
      <w:szCs w:val="48"/>
    </w:rPr>
  </w:style>
  <w:style w:type="character" w:customStyle="1" w:styleId="24">
    <w:name w:val="标题 2 字符"/>
    <w:basedOn w:val="20"/>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5">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6">
    <w:name w:val="标题 4 字符"/>
    <w:basedOn w:val="20"/>
    <w:link w:val="5"/>
    <w:semiHidden/>
    <w:qFormat/>
    <w:uiPriority w:val="9"/>
    <w:rPr>
      <w:rFonts w:cstheme="majorBidi"/>
      <w:color w:val="104862" w:themeColor="accent1" w:themeShade="BF"/>
      <w:sz w:val="28"/>
      <w:szCs w:val="28"/>
    </w:rPr>
  </w:style>
  <w:style w:type="character" w:customStyle="1" w:styleId="27">
    <w:name w:val="标题 5 字符"/>
    <w:basedOn w:val="20"/>
    <w:link w:val="6"/>
    <w:semiHidden/>
    <w:qFormat/>
    <w:uiPriority w:val="9"/>
    <w:rPr>
      <w:rFonts w:cstheme="majorBidi"/>
      <w:color w:val="104862" w:themeColor="accent1" w:themeShade="BF"/>
      <w:sz w:val="24"/>
      <w:szCs w:val="24"/>
    </w:rPr>
  </w:style>
  <w:style w:type="character" w:customStyle="1" w:styleId="28">
    <w:name w:val="标题 6 字符"/>
    <w:basedOn w:val="20"/>
    <w:link w:val="7"/>
    <w:semiHidden/>
    <w:qFormat/>
    <w:uiPriority w:val="9"/>
    <w:rPr>
      <w:rFonts w:cstheme="majorBidi"/>
      <w:b/>
      <w:bCs/>
      <w:color w:val="104862" w:themeColor="accent1" w:themeShade="BF"/>
    </w:rPr>
  </w:style>
  <w:style w:type="character" w:customStyle="1" w:styleId="29">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20"/>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20"/>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明显强调1"/>
    <w:basedOn w:val="20"/>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9">
    <w:name w:val="明显引用 字符"/>
    <w:basedOn w:val="20"/>
    <w:link w:val="38"/>
    <w:qFormat/>
    <w:uiPriority w:val="30"/>
    <w:rPr>
      <w:i/>
      <w:iCs/>
      <w:color w:val="104862" w:themeColor="accent1" w:themeShade="BF"/>
    </w:rPr>
  </w:style>
  <w:style w:type="character" w:customStyle="1" w:styleId="40">
    <w:name w:val="明显参考1"/>
    <w:basedOn w:val="20"/>
    <w:qFormat/>
    <w:uiPriority w:val="32"/>
    <w:rPr>
      <w:b/>
      <w:bCs/>
      <w:smallCaps/>
      <w:color w:val="104862" w:themeColor="accent1" w:themeShade="BF"/>
      <w:spacing w:val="5"/>
    </w:rPr>
  </w:style>
  <w:style w:type="character" w:customStyle="1" w:styleId="41">
    <w:name w:val="页眉 字符"/>
    <w:basedOn w:val="20"/>
    <w:link w:val="15"/>
    <w:qFormat/>
    <w:uiPriority w:val="99"/>
    <w:rPr>
      <w:sz w:val="18"/>
      <w:szCs w:val="18"/>
    </w:rPr>
  </w:style>
  <w:style w:type="character" w:customStyle="1" w:styleId="42">
    <w:name w:val="页脚 字符"/>
    <w:basedOn w:val="20"/>
    <w:link w:val="14"/>
    <w:qFormat/>
    <w:uiPriority w:val="99"/>
    <w:rPr>
      <w:sz w:val="18"/>
      <w:szCs w:val="18"/>
    </w:rPr>
  </w:style>
  <w:style w:type="character" w:customStyle="1" w:styleId="43">
    <w:name w:val="日期 字符"/>
    <w:basedOn w:val="20"/>
    <w:link w:val="13"/>
    <w:semiHidden/>
    <w:qFormat/>
    <w:uiPriority w:val="99"/>
  </w:style>
  <w:style w:type="character" w:customStyle="1" w:styleId="44">
    <w:name w:val="未处理的提及1"/>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4824</Words>
  <Characters>5117</Characters>
  <Lines>86</Lines>
  <Paragraphs>56</Paragraphs>
  <TotalTime>14</TotalTime>
  <ScaleCrop>false</ScaleCrop>
  <LinksUpToDate>false</LinksUpToDate>
  <CharactersWithSpaces>5166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2025-09-30T01:09:00Z</dcterms:created>
  <dc:creator>谨旭 贾</dc:creator>
  <cp:lastModifiedBy>단심E-planet</cp:lastModifiedBy>
  <dcterms:modified xsi:type="dcterms:W3CDTF">2025-09-30T10:41:34Z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D03F9B328ABF4E28948C58F956B0ABF7_13</vt:lpwstr>
  </property>
  <property fmtid="{D5CDD505-2E9C-101B-9397-08002B2CF9AE}" pid="4" name="KSOTemplateDocerSaveRecord">
    <vt:lpwstr>eyJoZGlkIjoiNzM0ZWI1ZjllMWI0OWZhYWI2MjgzNjAxZTZkYTA5OTQiLCJ1c2VySWQiOiIxNDg2ODkzMjEzIn0=</vt:lpwstr>
  </property>
</Properties>
</file>