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05500">
      <w:pPr>
        <w:tabs>
          <w:tab w:val="left" w:pos="1027"/>
        </w:tabs>
        <w:jc w:val="center"/>
        <w:rPr>
          <w:rFonts w:ascii="Times New Roman" w:hAnsi="Times New Roman" w:eastAsia="方正小标宋简体" w:cs="方正小标宋简体"/>
          <w:sz w:val="44"/>
          <w:szCs w:val="44"/>
          <w:lang w:bidi="ar"/>
        </w:rPr>
      </w:pP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 w:bidi="ar"/>
        </w:rPr>
        <w:t>主赛道项目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bidi="ar"/>
        </w:rPr>
        <w:t>评分细则</w:t>
      </w:r>
    </w:p>
    <w:p w14:paraId="415AD60E">
      <w:pPr>
        <w:spacing w:before="156" w:beforeLines="50" w:after="156" w:afterLines="50"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一、科技创新和未来产业组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74DC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3AEA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0CFF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24DD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分值</w:t>
            </w:r>
          </w:p>
        </w:tc>
      </w:tr>
      <w:tr w14:paraId="02B3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1AC28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bookmarkStart w:id="0" w:name="_Hlk42610865"/>
            <w:r>
              <w:rPr>
                <w:rFonts w:hint="eastAsia" w:ascii="Times New Roman" w:hAnsi="Times New Roman" w:eastAsia="仿宋_GB2312"/>
                <w:sz w:val="24"/>
              </w:rPr>
              <w:t>创新</w:t>
            </w:r>
            <w:bookmarkEnd w:id="0"/>
            <w:r>
              <w:rPr>
                <w:rFonts w:hint="eastAsia" w:ascii="Times New Roman" w:hAnsi="Times New Roman" w:eastAsia="仿宋_GB2312"/>
                <w:sz w:val="24"/>
              </w:rPr>
              <w:t>意义</w:t>
            </w:r>
          </w:p>
        </w:tc>
        <w:tc>
          <w:tcPr>
            <w:tcW w:w="6946" w:type="dxa"/>
            <w:vAlign w:val="center"/>
          </w:tcPr>
          <w:p w14:paraId="6027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具有原始创新或技术突破，取得一定数量和质量的创新成果（专利、创新奖励、行业认可等）。</w:t>
            </w:r>
          </w:p>
          <w:p w14:paraId="6829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项目在科学技术、社会服务形式、商业模式、管理运营、应用场景等方面的创新程度。</w:t>
            </w:r>
          </w:p>
          <w:p w14:paraId="0A24E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3E97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3E23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50D7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1A83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22D66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67F3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01929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5C8A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项目结合社会实践、社会观察，履行社会责任的做法与成效，在科技创新方面的社会贡献度。</w:t>
            </w:r>
          </w:p>
          <w:p w14:paraId="140F8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6FF2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690E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1374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2EE49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项目在商业模式、营销策略、财务管理、发展战略等方面设计完整、合理、可行。</w:t>
            </w:r>
          </w:p>
          <w:p w14:paraId="681C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目标定位、市场分析清晰、有前瞻性。</w:t>
            </w:r>
          </w:p>
          <w:p w14:paraId="62D1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2DB5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0D30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7EA5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5CBD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团队成员了解社会现状、关注社会民生，具备一定解决社会问题的能力和水平。</w:t>
            </w:r>
          </w:p>
          <w:p w14:paraId="186A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团队成员的专业背景、创业意识、创业素质、价值观念与项目需求相匹配。</w:t>
            </w:r>
          </w:p>
          <w:p w14:paraId="505A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团队组织架构与分工情况。</w:t>
            </w:r>
          </w:p>
        </w:tc>
        <w:tc>
          <w:tcPr>
            <w:tcW w:w="850" w:type="dxa"/>
            <w:vAlign w:val="center"/>
          </w:tcPr>
          <w:p w14:paraId="3101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</w:tbl>
    <w:p w14:paraId="5DBDA14B">
      <w:pPr>
        <w:spacing w:before="156" w:beforeLines="50" w:after="156" w:afterLines="50"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二、乡村振兴和农业农村现代化组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1FD1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38B01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27D5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5A47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分值</w:t>
            </w:r>
          </w:p>
        </w:tc>
      </w:tr>
      <w:tr w14:paraId="6366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2AA5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679C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项目结合社会实践、社会观察，履行社会责任的做法与成效，对乡村振兴和农业农村现代化等社会问题的贡献度。</w:t>
            </w:r>
          </w:p>
          <w:p w14:paraId="5DC21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在引入社会资源方面对农村组织和农民增收、地方产业结构优化等的效果。</w:t>
            </w:r>
          </w:p>
          <w:p w14:paraId="666C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项目对促进乡村就业、教育、医疗、养老、环境保护与生态建设等方面的效果。</w:t>
            </w:r>
          </w:p>
          <w:p w14:paraId="458D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 w:cs="仿宋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4、项目直接提供就业岗位的数量和质量。项目间接带动就业的能力和规模。未来在持续吸纳、带动就业的能力等。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17CBC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0E82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13C33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0BE2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项目通过深入乡村、社会、行业、实验场所、实训基地，开展调查研究、试点运营、试验论证，形成可靠的一手材料，强调实地调查和实践检验。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7C70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63CD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37EE0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118E5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具有原始创新或技术突破，取得一定数量和质量的创新成果（专利、创新奖励、行业认可等）。</w:t>
            </w:r>
          </w:p>
          <w:p w14:paraId="6793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项目在科学技术、社会服务形式、商业模式、管理运营、应用场景等方面的创新程度。</w:t>
            </w:r>
          </w:p>
        </w:tc>
        <w:tc>
          <w:tcPr>
            <w:tcW w:w="850" w:type="dxa"/>
            <w:vAlign w:val="center"/>
          </w:tcPr>
          <w:p w14:paraId="29F5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7335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4FCF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1746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项目的持续生存能力。</w:t>
            </w:r>
          </w:p>
          <w:p w14:paraId="6308C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创新研发、生产销售、资源整合等持续运营能力。</w:t>
            </w:r>
          </w:p>
          <w:p w14:paraId="293C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项目模式可复制、可推广、具有示范效应等。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5EB7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70A1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0467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77957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团队成员了解社会现状、关注社会民生，具备一定解决社会问题的能力和水平。</w:t>
            </w:r>
          </w:p>
          <w:p w14:paraId="0A96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团队成员的专业背景、创业意识、创业素质、价值观念与项目需求相匹配。</w:t>
            </w:r>
          </w:p>
          <w:p w14:paraId="17AA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团队组织架构与分工情况。</w:t>
            </w:r>
          </w:p>
        </w:tc>
        <w:tc>
          <w:tcPr>
            <w:tcW w:w="850" w:type="dxa"/>
            <w:vAlign w:val="center"/>
          </w:tcPr>
          <w:p w14:paraId="1A5B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</w:tbl>
    <w:p w14:paraId="240BD8AD">
      <w:pPr>
        <w:spacing w:before="156" w:beforeLines="50" w:after="156" w:afterLines="50"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三、城市治理和社会服务组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54DB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080AE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067A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64D3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分值</w:t>
            </w:r>
          </w:p>
        </w:tc>
      </w:tr>
      <w:tr w14:paraId="1ED9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6EC5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3660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项目结合社会实践、社会观察，履行社会责任的做法与成效，在国家治理体系和治理能力现代化建设，政务服务、消费生活、医疗服务、教育培训、交通物流、金融服务等方面的社会贡献度。</w:t>
            </w:r>
          </w:p>
          <w:p w14:paraId="155F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28FF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1B36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1E3E7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5E8A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372D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734B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25DFE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3F73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具有原始创新或技术突破，取得一定数量和质量的创新成果（专利、创新奖励、行业认可等）。</w:t>
            </w:r>
          </w:p>
          <w:p w14:paraId="2B84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项目在科学技术、社会服务形式、商业模式、管理运营、应用场景等方面的创新程度。</w:t>
            </w:r>
          </w:p>
          <w:p w14:paraId="1F26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16FE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6F04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7245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3708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项目在商业模式、营销策略、财务管理、发展战略等方面设计完整、合理、可行。</w:t>
            </w:r>
          </w:p>
          <w:p w14:paraId="4519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目标定位、市场分析清晰、有前瞻性。</w:t>
            </w:r>
          </w:p>
          <w:p w14:paraId="261F7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70099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12A0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5539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7A52D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团队成员了解社会现状、关注社会民生，具备一定解决社会问题的能力和水平。</w:t>
            </w:r>
          </w:p>
          <w:p w14:paraId="75413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团队成员的专业背景、创业意识、创业素质、价值观念与项目需求相匹配。</w:t>
            </w:r>
          </w:p>
          <w:p w14:paraId="71CA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团队组织架构与分工情况。</w:t>
            </w:r>
          </w:p>
        </w:tc>
        <w:tc>
          <w:tcPr>
            <w:tcW w:w="850" w:type="dxa"/>
            <w:vAlign w:val="center"/>
          </w:tcPr>
          <w:p w14:paraId="501B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</w:tbl>
    <w:p w14:paraId="5C5086A4">
      <w:pPr>
        <w:spacing w:before="156" w:beforeLines="50" w:after="156" w:afterLines="50"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四、生态环保和可持续发展组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5A1D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1320A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7A0A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3A2A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分值</w:t>
            </w:r>
          </w:p>
        </w:tc>
      </w:tr>
      <w:tr w14:paraId="74AC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3327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7626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项目结合社会实践、社会观察，履行社会责任的做法与成效，围绕可持续发展战略，在环境治理、可持续资源开发、生态环保、清洁能源应用等方面的社会贡献度。</w:t>
            </w:r>
          </w:p>
          <w:p w14:paraId="4DB9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1CA3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6EB8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3FA40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2D5C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55131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47CF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7D81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2B812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具有原始创新或技术突破，取得一定数量和质量的创新成果（专利、创新奖励、行业认可等）。</w:t>
            </w:r>
          </w:p>
          <w:p w14:paraId="3490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项目在科学技术、社会服务形式、商业模式、管理运营、应用场景等方面的创新程度。</w:t>
            </w:r>
          </w:p>
          <w:p w14:paraId="2EDF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28E3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135A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550AE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1CC7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项目在商业模式、营销策略、财务管理、发展战略等方面设计完整、合理、可行。</w:t>
            </w:r>
          </w:p>
          <w:p w14:paraId="22C5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目标定位、市场分析清晰、有前瞻性。</w:t>
            </w:r>
          </w:p>
          <w:p w14:paraId="7968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32844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2D40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197C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7305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团队成员了解社会现状、关注社会民生，具备一定解决社会问题的能力和水平。</w:t>
            </w:r>
          </w:p>
          <w:p w14:paraId="087F5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团队成员的专业背景、创业意识、创业素质、价值观念与项目需求相匹配。</w:t>
            </w:r>
          </w:p>
          <w:p w14:paraId="5B7F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团队组织架构与分工情况。</w:t>
            </w:r>
          </w:p>
        </w:tc>
        <w:tc>
          <w:tcPr>
            <w:tcW w:w="850" w:type="dxa"/>
            <w:vAlign w:val="center"/>
          </w:tcPr>
          <w:p w14:paraId="78F3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</w:tbl>
    <w:p w14:paraId="53061C77">
      <w:pPr>
        <w:spacing w:before="156" w:beforeLines="50" w:after="156" w:afterLines="50"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五、文化创意和区域合作组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946"/>
        <w:gridCol w:w="850"/>
      </w:tblGrid>
      <w:tr w14:paraId="6832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0E4B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6946" w:type="dxa"/>
            <w:vAlign w:val="center"/>
          </w:tcPr>
          <w:p w14:paraId="17C7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评审要点</w:t>
            </w:r>
          </w:p>
        </w:tc>
        <w:tc>
          <w:tcPr>
            <w:tcW w:w="850" w:type="dxa"/>
            <w:vAlign w:val="center"/>
          </w:tcPr>
          <w:p w14:paraId="674C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分值</w:t>
            </w:r>
          </w:p>
        </w:tc>
      </w:tr>
      <w:tr w14:paraId="6D10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2CA4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社会价值</w:t>
            </w:r>
          </w:p>
        </w:tc>
        <w:tc>
          <w:tcPr>
            <w:tcW w:w="6946" w:type="dxa"/>
            <w:vAlign w:val="center"/>
          </w:tcPr>
          <w:p w14:paraId="1C49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结合社会实践、社会观察，履行社会责任的做法与成效，对“一带一路”和“京津冀”、“长三角”、“粤港澳大湾区”、“成渝经济圈”等经济合作带建设，在工艺与设计、动漫广告、体育竞技和国际文化传播、对外交流培训、对外经贸等方面的社会贡献度。</w:t>
            </w:r>
          </w:p>
          <w:p w14:paraId="4B19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项目直接提供就业岗位的数量和质量。项目间接带动就业的能力和规模。未来在持续吸纳、带动就业的能力等。</w:t>
            </w:r>
          </w:p>
        </w:tc>
        <w:tc>
          <w:tcPr>
            <w:tcW w:w="850" w:type="dxa"/>
            <w:vAlign w:val="center"/>
          </w:tcPr>
          <w:p w14:paraId="57026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3D0B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32D1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实践过程</w:t>
            </w:r>
          </w:p>
        </w:tc>
        <w:tc>
          <w:tcPr>
            <w:tcW w:w="6946" w:type="dxa"/>
            <w:vAlign w:val="center"/>
          </w:tcPr>
          <w:p w14:paraId="13418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项目通过深入社会、行业、实验场所、实训基地，开展调查研究、试点运营、试验论证，形成可靠的一手材料，强调实地调查和实践检验。</w:t>
            </w:r>
          </w:p>
        </w:tc>
        <w:tc>
          <w:tcPr>
            <w:tcW w:w="850" w:type="dxa"/>
            <w:vAlign w:val="center"/>
          </w:tcPr>
          <w:p w14:paraId="04AE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2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5D1E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61F7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创新意义</w:t>
            </w:r>
          </w:p>
        </w:tc>
        <w:tc>
          <w:tcPr>
            <w:tcW w:w="6946" w:type="dxa"/>
            <w:vAlign w:val="center"/>
          </w:tcPr>
          <w:p w14:paraId="1CA5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具有原始创新或技术突破，取得一定数量和质量的创新成果（专利、创新奖励、行业认可等）。</w:t>
            </w:r>
          </w:p>
          <w:p w14:paraId="5439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项目在科学技术、社会服务形式、商业模式、管理运营、应用场景等方面的创新程度。</w:t>
            </w:r>
          </w:p>
          <w:p w14:paraId="376B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创新成果对于赋能传统产业、解决社会问题，助力形成新产业、新业态、新模式有积极意义。</w:t>
            </w:r>
          </w:p>
        </w:tc>
        <w:tc>
          <w:tcPr>
            <w:tcW w:w="850" w:type="dxa"/>
            <w:vAlign w:val="center"/>
          </w:tcPr>
          <w:p w14:paraId="3D93B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493F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5B4F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发展前景</w:t>
            </w:r>
          </w:p>
        </w:tc>
        <w:tc>
          <w:tcPr>
            <w:tcW w:w="6946" w:type="dxa"/>
            <w:vAlign w:val="center"/>
          </w:tcPr>
          <w:p w14:paraId="5E7B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项目在商业模式、营销策略、财务管理、发展战略等方面设计完整、合理、可行。</w:t>
            </w:r>
          </w:p>
          <w:p w14:paraId="7C34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目标定位、市场分析清晰、有前瞻性。</w:t>
            </w:r>
          </w:p>
          <w:p w14:paraId="509D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vAlign w:val="center"/>
          </w:tcPr>
          <w:p w14:paraId="60F9A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  <w:tr w14:paraId="2060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1" w:type="dxa"/>
            <w:vAlign w:val="center"/>
          </w:tcPr>
          <w:p w14:paraId="0B24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团队协作</w:t>
            </w:r>
          </w:p>
        </w:tc>
        <w:tc>
          <w:tcPr>
            <w:tcW w:w="6946" w:type="dxa"/>
            <w:vAlign w:val="center"/>
          </w:tcPr>
          <w:p w14:paraId="66A2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团队成员了解社会现状、关注社会民生，具备一定解决社会问题的能力和水平。</w:t>
            </w:r>
          </w:p>
          <w:p w14:paraId="7D2D5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</w:rPr>
              <w:t>团队成员的专业背景、创业意识、创业素质、价值观念与项目需求相匹配。</w:t>
            </w:r>
          </w:p>
          <w:p w14:paraId="5CB9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</w:rPr>
              <w:t>团队组织架构与分工情况。</w:t>
            </w:r>
          </w:p>
        </w:tc>
        <w:tc>
          <w:tcPr>
            <w:tcW w:w="850" w:type="dxa"/>
            <w:vAlign w:val="center"/>
          </w:tcPr>
          <w:p w14:paraId="6B9E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1</w:t>
            </w:r>
            <w:r>
              <w:rPr>
                <w:rFonts w:ascii="Times New Roman" w:hAnsi="Times New Roman" w:eastAsia="仿宋_GB2312"/>
                <w:sz w:val="24"/>
              </w:rPr>
              <w:t>0</w:t>
            </w:r>
            <w:r>
              <w:rPr>
                <w:rFonts w:hint="eastAsia" w:ascii="Times New Roman" w:hAnsi="Times New Roman" w:eastAsia="仿宋_GB2312"/>
                <w:sz w:val="24"/>
              </w:rPr>
              <w:t>分</w:t>
            </w:r>
          </w:p>
        </w:tc>
      </w:tr>
    </w:tbl>
    <w:p w14:paraId="47FB92D4">
      <w:pPr>
        <w:rPr>
          <w:rFonts w:hint="default" w:ascii="Times New Roman" w:hAnsi="Times New Roman"/>
          <w:lang w:val="en-US" w:eastAsia="zh-CN"/>
        </w:rPr>
      </w:pPr>
    </w:p>
    <w:p w14:paraId="2B31389E"/>
    <w:p w14:paraId="219C5353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6896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DB04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DB04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156E"/>
    <w:rsid w:val="61D6799E"/>
    <w:rsid w:val="EFB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2273</Words>
  <Characters>2340</Characters>
  <Lines>0</Lines>
  <Paragraphs>0</Paragraphs>
  <TotalTime>0</TotalTime>
  <ScaleCrop>false</ScaleCrop>
  <LinksUpToDate>false</LinksUpToDate>
  <CharactersWithSpaces>13916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2025-12-29T09:26:00Z</dcterms:created>
  <dc:creator>yyovo</dc:creator>
  <cp:lastModifiedBy>陈思涵</cp:lastModifiedBy>
  <dcterms:modified xsi:type="dcterms:W3CDTF">2026-01-23T02:59:54Z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BA4BAD35168F4092AD2561F3698225CE_13</vt:lpwstr>
  </property>
</Properties>
</file>