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F32F9">
      <w:pPr>
        <w:spacing w:line="560" w:lineRule="exact"/>
        <w:rPr>
          <w:rFonts w:hint="default" w:ascii="黑体" w:hAnsi="黑体" w:eastAsia="黑体" w:cs="Times New Roman"/>
          <w:sz w:val="32"/>
          <w:szCs w:val="32"/>
          <w:highlight w:val="none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：</w:t>
      </w:r>
    </w:p>
    <w:p w14:paraId="7E1E8C3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北京师范大学</w:t>
      </w: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学生暑期社会实践</w:t>
      </w:r>
    </w:p>
    <w:p w14:paraId="188321C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宣传管理</w:t>
      </w: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工作方案</w:t>
      </w:r>
    </w:p>
    <w:p w14:paraId="105F34E1">
      <w:pPr>
        <w:spacing w:line="560" w:lineRule="exact"/>
        <w:jc w:val="center"/>
        <w:rPr>
          <w:rFonts w:hint="default" w:ascii="黑体" w:hAnsi="宋体" w:eastAsia="黑体" w:cs="黑体"/>
          <w:kern w:val="2"/>
          <w:sz w:val="28"/>
          <w:szCs w:val="28"/>
          <w:highlight w:val="none"/>
          <w:lang w:val="en-US" w:eastAsia="zh-CN" w:bidi="ar"/>
        </w:rPr>
      </w:pPr>
    </w:p>
    <w:p w14:paraId="2112ADDB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第一章 总则</w:t>
      </w:r>
    </w:p>
    <w:p w14:paraId="5A15691D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第一条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为进一步规范和加强北京师范大学学生暑期社会实践宣传管理，结合学生暑期社会实践宣传工作实际，制定本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工作方案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35A10278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第二条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暑期社会实践宣传主要包括各类媒体的文字、图片、音视频等实践相关新闻报道，以队伍名义公开发表的实践成果及感悟，队伍旗帜、服装、海报、宣传册、文创产品等各类实践宣传品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31540F1A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第三条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暑期社会实践宣传管理主要包括对各队伍宣传平台、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宣传标识、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宣传内容等的管理。队伍指导单位对宣传管理负有主体责任。</w:t>
      </w:r>
    </w:p>
    <w:p w14:paraId="6246E61A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BED67A0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第二章 宣传平台</w:t>
      </w:r>
    </w:p>
    <w:p w14:paraId="69417C76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宣传平台包括各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级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官方媒体宣传平台、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北京师范大学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官方微信公众号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、北京师范大学官方抖音号、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北京师范大学团委官方微信公众号“青春北师”以及指导单位运营的各类媒体平台。</w:t>
      </w:r>
    </w:p>
    <w:p w14:paraId="5F56620B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各实践队伍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所有公开宣传均须向指导单位报备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。各指导单位负责本单位所有队伍的宣传监督管理工作，并按要求汇总宣传平台信息，向校团委报备。</w:t>
      </w:r>
    </w:p>
    <w:p w14:paraId="2F1C0FAF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6C258CD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第三章 宣传标识</w:t>
      </w:r>
    </w:p>
    <w:p w14:paraId="423E532E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各队伍在暑期社会实践宣传过程中应明确标识“北京师范大学学生暑期社会实践”字段。指导单位对所管理队伍实践宣传标识的使用进行监督管理。</w:t>
      </w:r>
    </w:p>
    <w:p w14:paraId="0192CA1A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学校为各实践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发放暑期社会实践旗帜，各实践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须在实践过程中露出旗帜并进行拍照留存。若队伍自行设计队旗，须符合以下要求：</w:t>
      </w:r>
    </w:p>
    <w:p w14:paraId="0F460A65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（一）使用旗帜标准尺寸中的3号旗（1920mm×1280mm）、4号旗（1440mm×960mm）；</w:t>
      </w:r>
    </w:p>
    <w:p w14:paraId="63FB8532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（二）队旗应包含校标、校徽及队伍全称，校徽和校标的使用应符合学校相关规范。</w:t>
      </w:r>
    </w:p>
    <w:p w14:paraId="27E93E98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实践宣传中涉及有关学校标识等文化符号使用的，应严格遵守学校相关规范。</w:t>
      </w:r>
    </w:p>
    <w:p w14:paraId="37BFCF65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所有涉及使用“北京师范大学学生暑期社会实践”宣传标识的宣传品，特别是队旗、队服等，仅限实践相关环节使用，实践结束后应自行妥善保管或销毁，不得用于其他用途。</w:t>
      </w:r>
    </w:p>
    <w:p w14:paraId="287EC036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12E59805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第四章 宣传内容</w:t>
      </w:r>
    </w:p>
    <w:p w14:paraId="788DBEC5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学生暑期社会实践宣传内容应积极向上，符合社会主义核心价值观，不得包含任何违反国家法律法规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校规校纪的宣传内容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不得包含有损学校声誉的宣传内容，不得包含虚假、未经核实的宣传内容，不得包含未经授权、侵犯他人知识产权的宣传内容。指导单位应对所管理队伍的实践宣传内容进行监督管理，特别对涉及政治、民族、宗教、保密等方面的内容从严把关。对于涉及上述重点领域的宣传稿件、图文、视频等，指导单位应在发布前完成内容审核并存档审核记录。</w:t>
      </w:r>
    </w:p>
    <w:p w14:paraId="1236405B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拟接受校外媒体采访时，应将采访单位、被采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访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者、采访提纲等相关情况上报指导单位，指导单位上报校团委审批，校团委向党委宣传部报审确认后实践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方可接受采访。任何队伍未经批准，不得以学校或其下属单位的名义接受校外媒体采访。</w:t>
      </w:r>
    </w:p>
    <w:p w14:paraId="57733467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F7297FE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 xml:space="preserve">第五章 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宣传成果评定</w:t>
      </w:r>
    </w:p>
    <w:p w14:paraId="53E63721">
      <w:pPr>
        <w:adjustRightInd w:val="0"/>
        <w:snapToGrid w:val="0"/>
        <w:spacing w:line="560" w:lineRule="exact"/>
        <w:ind w:firstLine="641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在宣传平台上的传播影响力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是结项评级的重要考量依据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符合第十三、十四条规定情形的，计入指导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单位组织的实践项目结项评审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及校级评审环节结项分数。</w:t>
      </w:r>
    </w:p>
    <w:p w14:paraId="5E54556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1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报道发布在校外官方媒体，以国家网信办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2025年发布的《互联网新闻信息稿源单位名单》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为准（网址：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https://www.cac.gov.cn/2025-08/14/c_1756886951643180.htm）。</w:t>
      </w:r>
    </w:p>
    <w:p w14:paraId="43A34F1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报道遵循“首发”加分原则。报道首次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发布在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中央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级官方媒体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，加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（每个实践队仅记一次）；报道首次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发布在省级官方媒体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，加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0.5分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（每个实践队仅记一次）。转载报道不予加分。本项累计加分不超过1.5分。</w:t>
      </w:r>
    </w:p>
    <w:p w14:paraId="21304BE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1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报道首次发布在北京师范大学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官方微信公众号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、官方抖音号、校团委官方微信公众号的队伍，可分别加0.2分。每个实践队在每一平台仅记一次加分。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投稿方式及内容要求详见后续专项推送。本项累计加分不超过0.6分。</w:t>
      </w:r>
    </w:p>
    <w:p w14:paraId="4EC3FE3E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第十五条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各实践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队伍宣传成果须在结项答辩前通过共青团组织工作系统（xgqt.bnu.edu.cn，账号与密码同数字京师）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上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传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并填写附件9-1《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北京师范大学重点项目/一般项目实践队宣传统计加分表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，提交至指导单位审核。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结项答辩前未上报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系统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成果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无法加分。</w:t>
      </w:r>
    </w:p>
    <w:p w14:paraId="7B50CB26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5AF0FA">
      <w:pPr>
        <w:adjustRightInd w:val="0"/>
        <w:snapToGrid w:val="0"/>
        <w:spacing w:line="560" w:lineRule="exact"/>
        <w:jc w:val="center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第六章 附则</w:t>
      </w:r>
    </w:p>
    <w:p w14:paraId="31E9F461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本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工作方案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由校团委负责解释。</w:t>
      </w:r>
    </w:p>
    <w:p w14:paraId="0450A209">
      <w:pPr>
        <w:adjustRightInd w:val="0"/>
        <w:snapToGrid w:val="0"/>
        <w:spacing w:line="560" w:lineRule="exact"/>
        <w:ind w:firstLine="641" w:firstLineChars="200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本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工作方案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自公布之日起执行。</w:t>
      </w:r>
    </w:p>
    <w:p w14:paraId="58C5F0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highlight w:val="none"/>
        </w:rPr>
      </w:pPr>
    </w:p>
    <w:p w14:paraId="088DBA77">
      <w:pPr>
        <w:keepNext w:val="0"/>
        <w:keepLines w:val="0"/>
        <w:pageBreakBefore w:val="0"/>
        <w:kinsoku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共青团北京师范大学委员会</w:t>
      </w:r>
    </w:p>
    <w:p w14:paraId="41B91052">
      <w:pPr>
        <w:keepNext w:val="0"/>
        <w:keepLines w:val="0"/>
        <w:pageBreakBefore w:val="0"/>
        <w:kinsoku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/>
          <w:lang w:eastAsia="zh-Hans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日</w:t>
      </w:r>
    </w:p>
    <w:p w14:paraId="4C9D58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highlight w:val="none"/>
        </w:rPr>
        <w:sectPr>
          <w:footerReference r:id="rId3" w:type="default"/>
          <w:pgSz w:w="11906" w:h="16838"/>
          <w:pgMar w:top="2098" w:right="1474" w:bottom="1417" w:left="1587" w:header="851" w:footer="992" w:gutter="0"/>
          <w:cols w:space="425" w:num="1"/>
          <w:docGrid w:type="lines" w:linePitch="312" w:charSpace="0"/>
        </w:sectPr>
      </w:pPr>
    </w:p>
    <w:p w14:paraId="0DD65CB7">
      <w:pPr>
        <w:spacing w:line="560" w:lineRule="exact"/>
        <w:rPr>
          <w:rFonts w:hint="default" w:ascii="黑体" w:hAnsi="黑体" w:eastAsia="黑体" w:cs="Times New Roman"/>
          <w:sz w:val="32"/>
          <w:szCs w:val="32"/>
          <w:highlight w:val="none"/>
        </w:rPr>
      </w:pP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9-1</w:t>
      </w:r>
      <w:r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  <w:t>：</w:t>
      </w:r>
    </w:p>
    <w:p w14:paraId="6D8BA13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北京师范大学重点项目/</w:t>
      </w: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一般</w:t>
      </w:r>
      <w:r>
        <w:rPr>
          <w:rFonts w:hint="default" w:ascii="Times New Roman" w:hAnsi="Times New Roman" w:eastAsia="方正小标宋简体" w:cs="Times New Roman"/>
          <w:b/>
          <w:spacing w:val="-10"/>
          <w:sz w:val="44"/>
          <w:szCs w:val="44"/>
          <w:highlight w:val="none"/>
          <w:lang w:val="en-US" w:eastAsia="zh-CN"/>
        </w:rPr>
        <w:t>项目实践队宣传统计加分表</w:t>
      </w:r>
    </w:p>
    <w:p w14:paraId="4976FF91">
      <w:pPr>
        <w:spacing w:line="240" w:lineRule="auto"/>
        <w:jc w:val="center"/>
        <w:rPr>
          <w:rFonts w:hint="default" w:ascii="Times New Roman" w:hAnsi="Times New Roman" w:eastAsia="方正小标宋简体" w:cs="Times New Roman"/>
          <w:b/>
          <w:spacing w:val="-10"/>
          <w:sz w:val="4"/>
          <w:szCs w:val="4"/>
          <w:highlight w:val="none"/>
          <w:lang w:val="en-US" w:eastAsia="zh-CN"/>
        </w:rPr>
      </w:pP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2592"/>
        <w:gridCol w:w="2548"/>
        <w:gridCol w:w="2838"/>
        <w:gridCol w:w="1411"/>
        <w:gridCol w:w="1400"/>
      </w:tblGrid>
      <w:tr w14:paraId="785D5BD5">
        <w:trPr>
          <w:trHeight w:val="567" w:hRule="exact"/>
        </w:trPr>
        <w:tc>
          <w:tcPr>
            <w:tcW w:w="1054" w:type="pct"/>
            <w:vAlign w:val="center"/>
          </w:tcPr>
          <w:p w14:paraId="7DC02DE5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指导单位</w:t>
            </w:r>
          </w:p>
        </w:tc>
        <w:tc>
          <w:tcPr>
            <w:tcW w:w="947" w:type="pct"/>
            <w:vAlign w:val="center"/>
          </w:tcPr>
          <w:p w14:paraId="7C700C24">
            <w:pPr>
              <w:adjustRightInd w:val="0"/>
              <w:snapToGrid w:val="0"/>
              <w:spacing w:line="240" w:lineRule="auto"/>
              <w:ind w:firstLine="560" w:firstLineChars="200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32" w:type="pct"/>
            <w:vAlign w:val="center"/>
          </w:tcPr>
          <w:p w14:paraId="30219029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项目类别</w:t>
            </w:r>
          </w:p>
        </w:tc>
        <w:tc>
          <w:tcPr>
            <w:tcW w:w="2065" w:type="pct"/>
            <w:gridSpan w:val="3"/>
            <w:vAlign w:val="center"/>
          </w:tcPr>
          <w:p w14:paraId="386096C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重点项目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一般项目</w:t>
            </w:r>
          </w:p>
        </w:tc>
      </w:tr>
      <w:tr w14:paraId="7431BDEF">
        <w:trPr>
          <w:trHeight w:val="567" w:hRule="exact"/>
        </w:trPr>
        <w:tc>
          <w:tcPr>
            <w:tcW w:w="1054" w:type="pct"/>
            <w:vAlign w:val="center"/>
          </w:tcPr>
          <w:p w14:paraId="4900BC84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队伍编号</w:t>
            </w:r>
          </w:p>
        </w:tc>
        <w:tc>
          <w:tcPr>
            <w:tcW w:w="947" w:type="pct"/>
            <w:vAlign w:val="center"/>
          </w:tcPr>
          <w:p w14:paraId="311B18B4">
            <w:pPr>
              <w:adjustRightInd w:val="0"/>
              <w:snapToGrid w:val="0"/>
              <w:spacing w:line="240" w:lineRule="auto"/>
              <w:ind w:firstLine="560" w:firstLineChars="200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32" w:type="pct"/>
            <w:vAlign w:val="center"/>
          </w:tcPr>
          <w:p w14:paraId="10699AC3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队伍全称</w:t>
            </w:r>
          </w:p>
        </w:tc>
        <w:tc>
          <w:tcPr>
            <w:tcW w:w="2065" w:type="pct"/>
            <w:gridSpan w:val="3"/>
            <w:vAlign w:val="center"/>
          </w:tcPr>
          <w:p w14:paraId="7A23404D">
            <w:pPr>
              <w:adjustRightInd w:val="0"/>
              <w:snapToGrid w:val="0"/>
              <w:spacing w:line="240" w:lineRule="auto"/>
              <w:ind w:firstLine="560" w:firstLineChars="200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3CE45DA">
        <w:trPr>
          <w:trHeight w:val="397" w:hRule="exact"/>
        </w:trPr>
        <w:tc>
          <w:tcPr>
            <w:tcW w:w="1054" w:type="pct"/>
            <w:vAlign w:val="top"/>
          </w:tcPr>
          <w:p w14:paraId="111D9C6D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宣传平台类别</w:t>
            </w:r>
          </w:p>
        </w:tc>
        <w:tc>
          <w:tcPr>
            <w:tcW w:w="947" w:type="pct"/>
            <w:vAlign w:val="top"/>
          </w:tcPr>
          <w:p w14:paraId="741E71B2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媒体名称</w:t>
            </w:r>
          </w:p>
        </w:tc>
        <w:tc>
          <w:tcPr>
            <w:tcW w:w="1970" w:type="pct"/>
            <w:gridSpan w:val="2"/>
            <w:vAlign w:val="top"/>
          </w:tcPr>
          <w:p w14:paraId="318391C3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宣传报道链接</w:t>
            </w:r>
          </w:p>
        </w:tc>
        <w:tc>
          <w:tcPr>
            <w:tcW w:w="516" w:type="pct"/>
            <w:shd w:val="clear" w:color="auto" w:fill="auto"/>
            <w:vAlign w:val="top"/>
          </w:tcPr>
          <w:p w14:paraId="053946E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分值</w:t>
            </w:r>
          </w:p>
        </w:tc>
        <w:tc>
          <w:tcPr>
            <w:tcW w:w="510" w:type="pct"/>
            <w:vAlign w:val="top"/>
          </w:tcPr>
          <w:p w14:paraId="63B20DBB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是否加分</w:t>
            </w:r>
          </w:p>
        </w:tc>
      </w:tr>
      <w:tr w14:paraId="111D31DF">
        <w:trPr>
          <w:trHeight w:val="567" w:hRule="exact"/>
        </w:trPr>
        <w:tc>
          <w:tcPr>
            <w:tcW w:w="1054" w:type="pct"/>
            <w:vAlign w:val="center"/>
          </w:tcPr>
          <w:p w14:paraId="271E777D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中央</w:t>
            </w: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级官方媒体</w:t>
            </w:r>
          </w:p>
        </w:tc>
        <w:tc>
          <w:tcPr>
            <w:tcW w:w="947" w:type="pct"/>
            <w:vAlign w:val="center"/>
          </w:tcPr>
          <w:p w14:paraId="66AD6EFC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70" w:type="pct"/>
            <w:gridSpan w:val="2"/>
            <w:vAlign w:val="center"/>
          </w:tcPr>
          <w:p w14:paraId="267CBE3B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213B6DCB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10" w:type="pct"/>
            <w:vAlign w:val="center"/>
          </w:tcPr>
          <w:p w14:paraId="26BBC76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</w:p>
        </w:tc>
      </w:tr>
      <w:tr w14:paraId="555042F1">
        <w:tc>
          <w:tcPr>
            <w:tcW w:w="5000" w:type="pct"/>
            <w:gridSpan w:val="6"/>
          </w:tcPr>
          <w:p w14:paraId="173C6D1B">
            <w:pPr>
              <w:adjustRightInd w:val="0"/>
              <w:snapToGrid w:val="0"/>
              <w:spacing w:line="240" w:lineRule="auto"/>
              <w:jc w:val="left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highlight w:val="none"/>
                <w:lang w:val="en-US" w:eastAsia="zh-CN"/>
              </w:rPr>
              <w:t>注：中央级官方媒体名称需以《互联网新闻信息稿源单位名单》为准。包括中央新闻网站和重点理论网站（31家）、中央新闻单位（19家）及其主管主办的报刊网站（67家）、中央和国家机关、群团组织等主管主办的报刊网站（117家）、其他单位主管主办的报刊网站（18家）、中央和国家机关、群团组织等政务发布平台（90家）。</w:t>
            </w:r>
          </w:p>
        </w:tc>
      </w:tr>
      <w:tr w14:paraId="629C84E4">
        <w:trPr>
          <w:trHeight w:val="397" w:hRule="atLeast"/>
        </w:trPr>
        <w:tc>
          <w:tcPr>
            <w:tcW w:w="1054" w:type="pct"/>
            <w:shd w:val="clear" w:color="auto" w:fill="auto"/>
            <w:vAlign w:val="top"/>
          </w:tcPr>
          <w:p w14:paraId="1A03A74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宣传平台类别</w:t>
            </w:r>
          </w:p>
        </w:tc>
        <w:tc>
          <w:tcPr>
            <w:tcW w:w="947" w:type="pct"/>
            <w:shd w:val="clear" w:color="auto" w:fill="auto"/>
            <w:vAlign w:val="top"/>
          </w:tcPr>
          <w:p w14:paraId="3528D28C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媒体名称</w:t>
            </w:r>
          </w:p>
        </w:tc>
        <w:tc>
          <w:tcPr>
            <w:tcW w:w="1970" w:type="pct"/>
            <w:gridSpan w:val="2"/>
            <w:shd w:val="clear" w:color="auto" w:fill="auto"/>
            <w:vAlign w:val="top"/>
          </w:tcPr>
          <w:p w14:paraId="179D4BC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宣传报道链接</w:t>
            </w:r>
          </w:p>
        </w:tc>
        <w:tc>
          <w:tcPr>
            <w:tcW w:w="516" w:type="pct"/>
            <w:shd w:val="clear" w:color="auto" w:fill="auto"/>
            <w:vAlign w:val="top"/>
          </w:tcPr>
          <w:p w14:paraId="2F1A4AD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分值</w:t>
            </w:r>
          </w:p>
        </w:tc>
        <w:tc>
          <w:tcPr>
            <w:tcW w:w="510" w:type="pct"/>
            <w:shd w:val="clear" w:color="auto" w:fill="auto"/>
            <w:vAlign w:val="top"/>
          </w:tcPr>
          <w:p w14:paraId="6C484463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是否加分</w:t>
            </w:r>
          </w:p>
        </w:tc>
      </w:tr>
      <w:tr w14:paraId="51FB8A9F">
        <w:trPr>
          <w:trHeight w:val="567" w:hRule="atLeast"/>
        </w:trPr>
        <w:tc>
          <w:tcPr>
            <w:tcW w:w="1054" w:type="pct"/>
            <w:shd w:val="clear" w:color="auto" w:fill="auto"/>
            <w:vAlign w:val="center"/>
          </w:tcPr>
          <w:p w14:paraId="7D16CA5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省</w:t>
            </w: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级官方媒体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9B061F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center"/>
          </w:tcPr>
          <w:p w14:paraId="2A0B51C3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382F5AB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0.5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CFA6D6C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</w:p>
        </w:tc>
      </w:tr>
      <w:tr w14:paraId="7176E2B0">
        <w:tc>
          <w:tcPr>
            <w:tcW w:w="5000" w:type="pct"/>
            <w:gridSpan w:val="6"/>
          </w:tcPr>
          <w:p w14:paraId="5B64C4F8">
            <w:pPr>
              <w:adjustRightInd w:val="0"/>
              <w:snapToGrid w:val="0"/>
              <w:spacing w:line="240" w:lineRule="auto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highlight w:val="none"/>
                <w:lang w:val="en-US" w:eastAsia="zh-CN"/>
              </w:rPr>
              <w:t>注：省级官方媒体名称需以《互联网新闻信息稿源单位名单》为准。包括地方新闻网站和地方新闻单位（1086家）、省级政务发布平台（31家）。</w:t>
            </w:r>
          </w:p>
        </w:tc>
      </w:tr>
      <w:tr w14:paraId="7C23EE84">
        <w:tc>
          <w:tcPr>
            <w:tcW w:w="2002" w:type="pct"/>
            <w:gridSpan w:val="2"/>
            <w:shd w:val="clear" w:color="auto" w:fill="auto"/>
            <w:vAlign w:val="top"/>
          </w:tcPr>
          <w:p w14:paraId="78601244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宣传平台类别</w:t>
            </w:r>
          </w:p>
        </w:tc>
        <w:tc>
          <w:tcPr>
            <w:tcW w:w="1970" w:type="pct"/>
            <w:gridSpan w:val="2"/>
            <w:shd w:val="clear" w:color="auto" w:fill="auto"/>
            <w:vAlign w:val="top"/>
          </w:tcPr>
          <w:p w14:paraId="48AAD9C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宣传报道链接</w:t>
            </w:r>
          </w:p>
        </w:tc>
        <w:tc>
          <w:tcPr>
            <w:tcW w:w="516" w:type="pct"/>
            <w:shd w:val="clear" w:color="auto" w:fill="auto"/>
            <w:vAlign w:val="top"/>
          </w:tcPr>
          <w:p w14:paraId="7B5D25E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分值</w:t>
            </w:r>
          </w:p>
        </w:tc>
        <w:tc>
          <w:tcPr>
            <w:tcW w:w="510" w:type="pct"/>
            <w:shd w:val="clear" w:color="auto" w:fill="auto"/>
            <w:vAlign w:val="top"/>
          </w:tcPr>
          <w:p w14:paraId="7055126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是否加分</w:t>
            </w:r>
          </w:p>
        </w:tc>
      </w:tr>
      <w:tr w14:paraId="587B7DD1">
        <w:trPr>
          <w:trHeight w:val="567" w:hRule="atLeast"/>
        </w:trPr>
        <w:tc>
          <w:tcPr>
            <w:tcW w:w="2002" w:type="pct"/>
            <w:gridSpan w:val="2"/>
            <w:shd w:val="clear" w:color="auto" w:fill="auto"/>
            <w:vAlign w:val="center"/>
          </w:tcPr>
          <w:p w14:paraId="6825AA28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北京师范大学官方微信公众号</w:t>
            </w:r>
          </w:p>
        </w:tc>
        <w:tc>
          <w:tcPr>
            <w:tcW w:w="1970" w:type="pct"/>
            <w:gridSpan w:val="2"/>
            <w:shd w:val="clear" w:color="auto" w:fill="auto"/>
            <w:vAlign w:val="center"/>
          </w:tcPr>
          <w:p w14:paraId="0806E9EF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0505039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990269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</w:p>
        </w:tc>
      </w:tr>
      <w:tr w14:paraId="013BA650">
        <w:trPr>
          <w:trHeight w:val="567" w:hRule="atLeast"/>
        </w:trPr>
        <w:tc>
          <w:tcPr>
            <w:tcW w:w="2002" w:type="pct"/>
            <w:gridSpan w:val="2"/>
            <w:vAlign w:val="center"/>
          </w:tcPr>
          <w:p w14:paraId="55E7947E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北京师范大学官方抖音号</w:t>
            </w:r>
          </w:p>
        </w:tc>
        <w:tc>
          <w:tcPr>
            <w:tcW w:w="1970" w:type="pct"/>
            <w:gridSpan w:val="2"/>
          </w:tcPr>
          <w:p w14:paraId="6F7D3339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16" w:type="pct"/>
            <w:vAlign w:val="center"/>
          </w:tcPr>
          <w:p w14:paraId="26FCFFAD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  <w:tc>
          <w:tcPr>
            <w:tcW w:w="510" w:type="pct"/>
            <w:vAlign w:val="center"/>
          </w:tcPr>
          <w:p w14:paraId="26937995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</w:p>
        </w:tc>
      </w:tr>
      <w:tr w14:paraId="0D1F8EB3">
        <w:trPr>
          <w:trHeight w:val="567" w:hRule="atLeast"/>
        </w:trPr>
        <w:tc>
          <w:tcPr>
            <w:tcW w:w="2002" w:type="pct"/>
            <w:gridSpan w:val="2"/>
            <w:vAlign w:val="center"/>
          </w:tcPr>
          <w:p w14:paraId="5C7F644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校团委官方微信公众号</w:t>
            </w:r>
          </w:p>
        </w:tc>
        <w:tc>
          <w:tcPr>
            <w:tcW w:w="1970" w:type="pct"/>
            <w:gridSpan w:val="2"/>
          </w:tcPr>
          <w:p w14:paraId="68D46C5F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16" w:type="pct"/>
            <w:vAlign w:val="center"/>
          </w:tcPr>
          <w:p w14:paraId="12E2DBD5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  <w:tc>
          <w:tcPr>
            <w:tcW w:w="510" w:type="pct"/>
            <w:vAlign w:val="center"/>
          </w:tcPr>
          <w:p w14:paraId="25B9FF2B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</w:p>
        </w:tc>
      </w:tr>
      <w:tr w14:paraId="69DA891C">
        <w:tc>
          <w:tcPr>
            <w:tcW w:w="3972" w:type="pct"/>
            <w:gridSpan w:val="4"/>
          </w:tcPr>
          <w:p w14:paraId="77DF0A32">
            <w:pPr>
              <w:adjustRightInd w:val="0"/>
              <w:snapToGrid w:val="0"/>
              <w:spacing w:line="240" w:lineRule="auto"/>
              <w:jc w:val="right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宣传加分总分</w:t>
            </w:r>
          </w:p>
        </w:tc>
        <w:tc>
          <w:tcPr>
            <w:tcW w:w="1027" w:type="pct"/>
            <w:gridSpan w:val="2"/>
          </w:tcPr>
          <w:p w14:paraId="4302CBE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9F4B08E">
        <w:trPr>
          <w:trHeight w:val="619" w:hRule="atLeast"/>
        </w:trPr>
        <w:tc>
          <w:tcPr>
            <w:tcW w:w="1054" w:type="pct"/>
            <w:vAlign w:val="center"/>
          </w:tcPr>
          <w:p w14:paraId="1347CEF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Hans"/>
              </w:rPr>
              <w:t>所在院系级团委意见</w:t>
            </w:r>
          </w:p>
        </w:tc>
        <w:tc>
          <w:tcPr>
            <w:tcW w:w="3945" w:type="pct"/>
            <w:gridSpan w:val="5"/>
            <w:vAlign w:val="bottom"/>
          </w:tcPr>
          <w:p w14:paraId="1DDC0954"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Hans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已核对宣传加分，无误。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Hans"/>
              </w:rPr>
              <w:t xml:space="preserve">  </w:t>
            </w:r>
          </w:p>
          <w:p w14:paraId="2FEE720A">
            <w:pPr>
              <w:adjustRightInd w:val="0"/>
              <w:snapToGrid w:val="0"/>
              <w:spacing w:line="240" w:lineRule="auto"/>
              <w:jc w:val="right"/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Hans"/>
              </w:rPr>
              <w:t xml:space="preserve">   签字： （盖章）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  <w:lang w:val="en-US" w:eastAsia="zh-Hans"/>
              </w:rPr>
              <w:t>年    月   日</w:t>
            </w:r>
          </w:p>
        </w:tc>
      </w:tr>
    </w:tbl>
    <w:p w14:paraId="0568430F">
      <w:pPr>
        <w:rPr>
          <w:rFonts w:hint="default"/>
          <w:lang w:val="en-US" w:eastAsia="zh-CN"/>
        </w:rPr>
      </w:pPr>
    </w:p>
    <w:sectPr>
      <w:pgSz w:w="16838" w:h="11906" w:orient="landscape"/>
      <w:pgMar w:top="1213" w:right="1689" w:bottom="1213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A2F6B29-DB89-5F0E-6D48-F1697FA6C78E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FA6247B-61B0-B0EF-6D48-F169C8F6B5FA}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  <w:embedRegular r:id="rId3" w:fontKey="{80C555E7-8963-0C17-6D48-F169B036988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52355277-8B2D-F2A7-6D48-F1697005EE5A}"/>
  </w:font>
  <w:font w:name="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9405621-DEC7-A688-6D48-F16924501709}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5285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A4C1A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A4C1A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0ZGJiYmE4OTRlZDIzMDEyNTk5MWY2Mzc4NjRhM2QifQ=="/>
  </w:docVars>
  <w:rsids>
    <w:rsidRoot w:val="6EEB18CC"/>
    <w:rsid w:val="006D20AA"/>
    <w:rsid w:val="04D453CB"/>
    <w:rsid w:val="08673D27"/>
    <w:rsid w:val="0B3FBEF6"/>
    <w:rsid w:val="0C243AEC"/>
    <w:rsid w:val="12447EC2"/>
    <w:rsid w:val="17DB0B17"/>
    <w:rsid w:val="18BC4164"/>
    <w:rsid w:val="19726F19"/>
    <w:rsid w:val="1BBF9EE6"/>
    <w:rsid w:val="1C964CCC"/>
    <w:rsid w:val="1DDABBBF"/>
    <w:rsid w:val="1EEBDBDF"/>
    <w:rsid w:val="1F3C6960"/>
    <w:rsid w:val="1FF53506"/>
    <w:rsid w:val="1FFEE3FD"/>
    <w:rsid w:val="1FFF191E"/>
    <w:rsid w:val="224355BD"/>
    <w:rsid w:val="251B3AFB"/>
    <w:rsid w:val="26C2328E"/>
    <w:rsid w:val="296D51E7"/>
    <w:rsid w:val="2D7F805C"/>
    <w:rsid w:val="2DFF0D35"/>
    <w:rsid w:val="2F4D56BE"/>
    <w:rsid w:val="2F7BAB54"/>
    <w:rsid w:val="316F64A7"/>
    <w:rsid w:val="34012F1B"/>
    <w:rsid w:val="377BBCEB"/>
    <w:rsid w:val="37F9E8CD"/>
    <w:rsid w:val="37FFC7F7"/>
    <w:rsid w:val="381F0E5F"/>
    <w:rsid w:val="391C1E61"/>
    <w:rsid w:val="3A810912"/>
    <w:rsid w:val="3B7E8E7F"/>
    <w:rsid w:val="3C4BAB67"/>
    <w:rsid w:val="3DF35936"/>
    <w:rsid w:val="3DFF2D74"/>
    <w:rsid w:val="3E5DB6D8"/>
    <w:rsid w:val="3F572164"/>
    <w:rsid w:val="3FABCA72"/>
    <w:rsid w:val="3FBF3C4E"/>
    <w:rsid w:val="3FD70878"/>
    <w:rsid w:val="3FFEA850"/>
    <w:rsid w:val="3FFFF85F"/>
    <w:rsid w:val="411D5C75"/>
    <w:rsid w:val="416F5968"/>
    <w:rsid w:val="41DB7243"/>
    <w:rsid w:val="47FF4FD0"/>
    <w:rsid w:val="4AFB201B"/>
    <w:rsid w:val="4CB46925"/>
    <w:rsid w:val="4DFF1E22"/>
    <w:rsid w:val="4E2B60C9"/>
    <w:rsid w:val="4FDC2DA3"/>
    <w:rsid w:val="51E349F9"/>
    <w:rsid w:val="51E74C16"/>
    <w:rsid w:val="56EA6EB5"/>
    <w:rsid w:val="56FF5A7F"/>
    <w:rsid w:val="58D9E125"/>
    <w:rsid w:val="5AFEE637"/>
    <w:rsid w:val="5BCD6E8D"/>
    <w:rsid w:val="5EFDB43A"/>
    <w:rsid w:val="5FD59673"/>
    <w:rsid w:val="5FE93A67"/>
    <w:rsid w:val="639C0E99"/>
    <w:rsid w:val="66D25561"/>
    <w:rsid w:val="66DF31FA"/>
    <w:rsid w:val="67777324"/>
    <w:rsid w:val="67BF16E4"/>
    <w:rsid w:val="67FF97A6"/>
    <w:rsid w:val="68A4383E"/>
    <w:rsid w:val="6B63BEBF"/>
    <w:rsid w:val="6BB661EC"/>
    <w:rsid w:val="6BDFBDCA"/>
    <w:rsid w:val="6DB54B1B"/>
    <w:rsid w:val="6DFFD3FC"/>
    <w:rsid w:val="6E7CBEEF"/>
    <w:rsid w:val="6EEB18CC"/>
    <w:rsid w:val="6EF04B44"/>
    <w:rsid w:val="6F776E82"/>
    <w:rsid w:val="6FE5ED41"/>
    <w:rsid w:val="6FE8FEBE"/>
    <w:rsid w:val="6FEFB8FD"/>
    <w:rsid w:val="6FF7FE97"/>
    <w:rsid w:val="6FFD411D"/>
    <w:rsid w:val="71FE41D6"/>
    <w:rsid w:val="72F6352D"/>
    <w:rsid w:val="732675B7"/>
    <w:rsid w:val="73412411"/>
    <w:rsid w:val="735D881E"/>
    <w:rsid w:val="73D81591"/>
    <w:rsid w:val="73ED4D18"/>
    <w:rsid w:val="75F71FF2"/>
    <w:rsid w:val="762D3655"/>
    <w:rsid w:val="7693567A"/>
    <w:rsid w:val="769D0178"/>
    <w:rsid w:val="777CAE17"/>
    <w:rsid w:val="77AE1BAD"/>
    <w:rsid w:val="77BFC351"/>
    <w:rsid w:val="77CF1688"/>
    <w:rsid w:val="77FED41E"/>
    <w:rsid w:val="77FF7158"/>
    <w:rsid w:val="78CC686A"/>
    <w:rsid w:val="79F70FF8"/>
    <w:rsid w:val="79FF0866"/>
    <w:rsid w:val="79FF300D"/>
    <w:rsid w:val="7ADB081B"/>
    <w:rsid w:val="7B154C4D"/>
    <w:rsid w:val="7B3EC724"/>
    <w:rsid w:val="7BDC54EB"/>
    <w:rsid w:val="7BEABB40"/>
    <w:rsid w:val="7C8D19BA"/>
    <w:rsid w:val="7DA28A23"/>
    <w:rsid w:val="7DBA0770"/>
    <w:rsid w:val="7DF76156"/>
    <w:rsid w:val="7E952459"/>
    <w:rsid w:val="7ED7238D"/>
    <w:rsid w:val="7EFA4DCE"/>
    <w:rsid w:val="7EFCCC42"/>
    <w:rsid w:val="7F7D4D14"/>
    <w:rsid w:val="7F9C6DBF"/>
    <w:rsid w:val="7FAB379A"/>
    <w:rsid w:val="7FDB4934"/>
    <w:rsid w:val="7FDF3C84"/>
    <w:rsid w:val="7FEF69ED"/>
    <w:rsid w:val="7FF35BD6"/>
    <w:rsid w:val="7FF5ACD5"/>
    <w:rsid w:val="7FF710C2"/>
    <w:rsid w:val="7FFFB7BF"/>
    <w:rsid w:val="7FFFB937"/>
    <w:rsid w:val="8FB9F97D"/>
    <w:rsid w:val="97FB8FEF"/>
    <w:rsid w:val="97FD9B6F"/>
    <w:rsid w:val="9A1F6568"/>
    <w:rsid w:val="9BFF520C"/>
    <w:rsid w:val="9FF6BA4B"/>
    <w:rsid w:val="9FFF8CE7"/>
    <w:rsid w:val="AC3735EA"/>
    <w:rsid w:val="AE2FEED8"/>
    <w:rsid w:val="AEF39C5D"/>
    <w:rsid w:val="AF3A2AC0"/>
    <w:rsid w:val="B2F7EF1E"/>
    <w:rsid w:val="B62FDC10"/>
    <w:rsid w:val="B89AC97E"/>
    <w:rsid w:val="B97D3CE4"/>
    <w:rsid w:val="B9F60DB4"/>
    <w:rsid w:val="BB1FBF7D"/>
    <w:rsid w:val="BB792661"/>
    <w:rsid w:val="BC7D3091"/>
    <w:rsid w:val="BCD51982"/>
    <w:rsid w:val="BCFA0AC3"/>
    <w:rsid w:val="BDBCB2D8"/>
    <w:rsid w:val="BDBF3298"/>
    <w:rsid w:val="BDBF7DD6"/>
    <w:rsid w:val="BEEFFC53"/>
    <w:rsid w:val="BF520EE8"/>
    <w:rsid w:val="BF66F16F"/>
    <w:rsid w:val="BF6D5160"/>
    <w:rsid w:val="BFFF01CA"/>
    <w:rsid w:val="C7F5DB9B"/>
    <w:rsid w:val="C7FCC4EC"/>
    <w:rsid w:val="CDDD20E9"/>
    <w:rsid w:val="CEAD6E68"/>
    <w:rsid w:val="CF7F37C6"/>
    <w:rsid w:val="CFFA855C"/>
    <w:rsid w:val="CFFF7EBC"/>
    <w:rsid w:val="D7BCE8D3"/>
    <w:rsid w:val="D7E6ADE8"/>
    <w:rsid w:val="D9DF53EC"/>
    <w:rsid w:val="DCAC5686"/>
    <w:rsid w:val="DCB984F3"/>
    <w:rsid w:val="DD6F54C3"/>
    <w:rsid w:val="DDBE1628"/>
    <w:rsid w:val="DDEF3707"/>
    <w:rsid w:val="DDF35E14"/>
    <w:rsid w:val="DE32F31F"/>
    <w:rsid w:val="DF5E2988"/>
    <w:rsid w:val="DF8FACB5"/>
    <w:rsid w:val="DF96AE57"/>
    <w:rsid w:val="DFC788D5"/>
    <w:rsid w:val="DFDEB2C5"/>
    <w:rsid w:val="DFFFB0AF"/>
    <w:rsid w:val="E35F0215"/>
    <w:rsid w:val="E6BF3423"/>
    <w:rsid w:val="E6D93D71"/>
    <w:rsid w:val="E75FA74D"/>
    <w:rsid w:val="EAFFC733"/>
    <w:rsid w:val="EB7F6E94"/>
    <w:rsid w:val="EBFBD6F3"/>
    <w:rsid w:val="EC7F2E3A"/>
    <w:rsid w:val="ECED3E9D"/>
    <w:rsid w:val="EEFADF4B"/>
    <w:rsid w:val="EFBF9734"/>
    <w:rsid w:val="EFFFBDAE"/>
    <w:rsid w:val="F156E3EF"/>
    <w:rsid w:val="F1A31BC8"/>
    <w:rsid w:val="F2FB8B70"/>
    <w:rsid w:val="F39A36FA"/>
    <w:rsid w:val="F5ED2D52"/>
    <w:rsid w:val="F67B5240"/>
    <w:rsid w:val="F6AB38BB"/>
    <w:rsid w:val="F6D9E5A5"/>
    <w:rsid w:val="F7AE0727"/>
    <w:rsid w:val="F7DC7802"/>
    <w:rsid w:val="F7FE1CC1"/>
    <w:rsid w:val="F7FF265C"/>
    <w:rsid w:val="F9EFA52F"/>
    <w:rsid w:val="FADF1AEA"/>
    <w:rsid w:val="FB5F9A95"/>
    <w:rsid w:val="FB6B79B7"/>
    <w:rsid w:val="FB7B0DC3"/>
    <w:rsid w:val="FBB9E6D0"/>
    <w:rsid w:val="FBDED682"/>
    <w:rsid w:val="FBF18E88"/>
    <w:rsid w:val="FC7FB57A"/>
    <w:rsid w:val="FD7C0F5C"/>
    <w:rsid w:val="FDE5E5C8"/>
    <w:rsid w:val="FE3E293E"/>
    <w:rsid w:val="FE9EC0AE"/>
    <w:rsid w:val="FEFB94A1"/>
    <w:rsid w:val="FEFC5030"/>
    <w:rsid w:val="FF1B4DCB"/>
    <w:rsid w:val="FF1FB3AF"/>
    <w:rsid w:val="FF5EC142"/>
    <w:rsid w:val="FF77ED69"/>
    <w:rsid w:val="FFB9FE37"/>
    <w:rsid w:val="FFBB378B"/>
    <w:rsid w:val="FFC4D15B"/>
    <w:rsid w:val="FFF6183B"/>
    <w:rsid w:val="FFFBBE68"/>
    <w:rsid w:val="FFFD6856"/>
    <w:rsid w:val="FFFE7922"/>
    <w:rsid w:val="FFFF57AE"/>
    <w:rsid w:val="FF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1586</Words>
  <Characters>1693</Characters>
  <Lines>1</Lines>
  <Paragraphs>1</Paragraphs>
  <TotalTime>9</TotalTime>
  <ScaleCrop>false</ScaleCrop>
  <LinksUpToDate>false</LinksUpToDate>
  <CharactersWithSpaces>1717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2025-04-14T04:31:00Z</dcterms:created>
  <dc:creator>刘婧晞</dc:creator>
  <cp:lastModifiedBy>Yiruo-Lu</cp:lastModifiedBy>
  <dcterms:modified xsi:type="dcterms:W3CDTF">2026-04-29T07:53:17Z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6333E0E0F4E0C97F19C8E1697143A0F8_43</vt:lpwstr>
  </property>
  <property fmtid="{D5CDD505-2E9C-101B-9397-08002B2CF9AE}" pid="4" name="KSOTemplateDocerSaveRecord">
    <vt:lpwstr>eyJoZGlkIjoiNjNkYWZiOTMxMjYyOWI5NTMzY2MzMmVkMDljNzA1N2IiLCJ1c2VySWQiOiIxNDkyODY1MjEwIn0=</vt:lpwstr>
  </property>
</Properties>
</file>