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38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eastAsia" w:ascii="Times New Roman" w:hAnsi="Times New Roman" w:eastAsia="微软雅黑" w:cs="Times New Roman"/>
          <w:b w:val="0"/>
          <w:bCs/>
          <w:spacing w:val="-10"/>
          <w:kern w:val="2"/>
          <w:sz w:val="44"/>
          <w:szCs w:val="44"/>
          <w:highlight w:val="none"/>
          <w:lang w:val="en-US" w:eastAsia="zh-CN"/>
        </w:rPr>
      </w:pPr>
      <w:bookmarkStart w:id="6" w:name="_GoBack"/>
      <w:bookmarkEnd w:id="6"/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sz w:val="32"/>
          <w:szCs w:val="32"/>
        </w:rPr>
        <w:t>：</w:t>
      </w:r>
    </w:p>
    <w:p w14:paraId="70CB01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pacing w:val="-10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-10"/>
          <w:kern w:val="2"/>
          <w:sz w:val="44"/>
          <w:szCs w:val="44"/>
          <w:highlight w:val="none"/>
          <w:lang w:val="en-US" w:eastAsia="zh-CN"/>
        </w:rPr>
        <w:t>北京师范大学2026年学生暑期社会实践</w:t>
      </w:r>
    </w:p>
    <w:p w14:paraId="46F46F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微软雅黑" w:cs="Times New Roman"/>
          <w:b w:val="0"/>
          <w:bCs/>
          <w:spacing w:val="-10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-10"/>
          <w:kern w:val="2"/>
          <w:sz w:val="44"/>
          <w:szCs w:val="44"/>
          <w:highlight w:val="none"/>
          <w:lang w:val="en-US" w:eastAsia="zh-CN"/>
        </w:rPr>
        <w:t>宣传视频素材拍摄指南</w:t>
      </w:r>
    </w:p>
    <w:p w14:paraId="410A25B8">
      <w:pPr>
        <w:spacing w:line="560" w:lineRule="exact"/>
        <w:rPr>
          <w:rFonts w:hint="eastAsia" w:ascii="Times New Roman" w:hAnsi="Times New Roman" w:eastAsia="仿宋" w:cs="Times New Roman"/>
          <w:kern w:val="2"/>
          <w:sz w:val="32"/>
          <w:szCs w:val="24"/>
        </w:rPr>
      </w:pPr>
    </w:p>
    <w:p w14:paraId="29F13210">
      <w:pPr>
        <w:spacing w:line="560" w:lineRule="exact"/>
        <w:ind w:firstLine="640" w:firstLineChars="200"/>
      </w:pPr>
      <w:r>
        <w:rPr>
          <w:rFonts w:ascii="Times New Roman" w:hAnsi="Times New Roman" w:eastAsia="仿宋"/>
          <w:sz w:val="32"/>
        </w:rPr>
        <w:t>为</w:t>
      </w:r>
      <w:r>
        <w:rPr>
          <w:rFonts w:hint="eastAsia" w:ascii="Times New Roman" w:hAnsi="Times New Roman" w:eastAsia="仿宋" w:cs="微软雅黑"/>
          <w:sz w:val="32"/>
        </w:rPr>
        <w:t>系</w:t>
      </w:r>
      <w:r>
        <w:rPr>
          <w:rFonts w:hint="eastAsia" w:ascii="Times New Roman" w:hAnsi="Times New Roman" w:eastAsia="仿宋" w:cs="___WRD_EMBED_SUB_46"/>
          <w:sz w:val="32"/>
        </w:rPr>
        <w:t>统展</w:t>
      </w:r>
      <w:r>
        <w:rPr>
          <w:rFonts w:hint="eastAsia" w:ascii="Times New Roman" w:hAnsi="Times New Roman" w:eastAsia="仿宋" w:cs="微软雅黑"/>
          <w:sz w:val="32"/>
        </w:rPr>
        <w:t>示</w:t>
      </w:r>
      <w:r>
        <w:rPr>
          <w:rFonts w:hint="eastAsia" w:ascii="Times New Roman" w:hAnsi="Times New Roman" w:eastAsia="仿宋" w:cs="___WRD_EMBED_SUB_46"/>
          <w:sz w:val="32"/>
        </w:rPr>
        <w:t>北京师范大学学生暑期社会实践的整体风貌与</w:t>
      </w:r>
      <w:r>
        <w:rPr>
          <w:rFonts w:hint="eastAsia" w:ascii="Times New Roman" w:hAnsi="Times New Roman" w:eastAsia="仿宋" w:cs="微软雅黑"/>
          <w:sz w:val="32"/>
        </w:rPr>
        <w:t>育</w:t>
      </w:r>
      <w:r>
        <w:rPr>
          <w:rFonts w:hint="eastAsia" w:ascii="Times New Roman" w:hAnsi="Times New Roman" w:eastAsia="仿宋" w:cs="___WRD_EMBED_SUB_46"/>
          <w:sz w:val="32"/>
        </w:rPr>
        <w:t>人成</w:t>
      </w:r>
      <w:r>
        <w:rPr>
          <w:rFonts w:hint="eastAsia" w:ascii="Times New Roman" w:hAnsi="Times New Roman" w:eastAsia="仿宋" w:cs="微软雅黑"/>
          <w:sz w:val="32"/>
        </w:rPr>
        <w:t>效</w:t>
      </w:r>
      <w:r>
        <w:rPr>
          <w:rFonts w:hint="eastAsia" w:ascii="Times New Roman" w:hAnsi="Times New Roman" w:eastAsia="仿宋" w:cs="微软雅黑"/>
          <w:sz w:val="32"/>
          <w:lang w:eastAsia="zh-CN"/>
        </w:rPr>
        <w:t>，</w:t>
      </w:r>
      <w:r>
        <w:rPr>
          <w:rFonts w:hint="eastAsia" w:ascii="Times New Roman" w:hAnsi="Times New Roman" w:eastAsia="仿宋"/>
          <w:sz w:val="32"/>
          <w:lang w:val="en-US" w:eastAsia="zh-CN"/>
        </w:rPr>
        <w:t>现将各实践团队在实践过程中开展视频素材拍摄工作的总体要求、拍摄内容清单明确如下：</w:t>
      </w:r>
    </w:p>
    <w:p w14:paraId="29588FCE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24"/>
        </w:rPr>
      </w:pPr>
    </w:p>
    <w:p w14:paraId="4B004C27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24"/>
        </w:rPr>
      </w:pPr>
      <w:bookmarkStart w:id="0" w:name="heading_0"/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一、总体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eastAsia="zh-CN"/>
        </w:rPr>
        <w:t>要求</w:t>
      </w:r>
      <w:bookmarkEnd w:id="0"/>
    </w:p>
    <w:p w14:paraId="1B5C951A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24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24"/>
          <w:lang w:val="en-US" w:eastAsia="zh-CN"/>
        </w:rPr>
        <w:t xml:space="preserve">1. </w:t>
      </w:r>
      <w:r>
        <w:rPr>
          <w:rFonts w:ascii="Times New Roman" w:hAnsi="Times New Roman" w:eastAsia="仿宋" w:cs="Times New Roman"/>
          <w:kern w:val="2"/>
          <w:sz w:val="32"/>
          <w:szCs w:val="24"/>
        </w:rPr>
        <w:t>采用</w:t>
      </w:r>
      <w:r>
        <w:rPr>
          <w:rFonts w:hint="eastAsia" w:ascii="Times New Roman" w:hAnsi="Times New Roman" w:eastAsia="仿宋" w:cs="Times New Roman"/>
          <w:kern w:val="2"/>
          <w:sz w:val="32"/>
          <w:szCs w:val="24"/>
          <w:lang w:val="en-US" w:eastAsia="zh-CN"/>
        </w:rPr>
        <w:t>16：9</w:t>
      </w:r>
      <w:r>
        <w:rPr>
          <w:rFonts w:ascii="Times New Roman" w:hAnsi="Times New Roman" w:eastAsia="仿宋" w:cs="Times New Roman"/>
          <w:kern w:val="2"/>
          <w:sz w:val="32"/>
          <w:szCs w:val="24"/>
        </w:rPr>
        <w:t>横屏拍摄</w:t>
      </w:r>
      <w:r>
        <w:rPr>
          <w:rFonts w:hint="eastAsia" w:ascii="Times New Roman" w:hAnsi="Times New Roman" w:eastAsia="仿宋" w:cs="Times New Roman"/>
          <w:kern w:val="2"/>
          <w:sz w:val="32"/>
          <w:szCs w:val="24"/>
          <w:lang w:eastAsia="zh-CN"/>
        </w:rPr>
        <w:t>，</w:t>
      </w:r>
      <w:r>
        <w:rPr>
          <w:rFonts w:ascii="Times New Roman" w:hAnsi="Times New Roman" w:eastAsia="仿宋" w:cs="Times New Roman"/>
          <w:kern w:val="2"/>
          <w:sz w:val="32"/>
          <w:szCs w:val="24"/>
        </w:rPr>
        <w:t>保</w:t>
      </w:r>
      <w:r>
        <w:rPr>
          <w:rFonts w:hint="eastAsia" w:ascii="Times New Roman" w:hAnsi="Times New Roman" w:eastAsia="仿宋" w:cs="微软雅黑"/>
          <w:kern w:val="2"/>
          <w:sz w:val="32"/>
          <w:szCs w:val="24"/>
        </w:rPr>
        <w:t>证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画面稳定、对焦清晰、曝光正常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eastAsia="zh-CN"/>
        </w:rPr>
        <w:t>，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分辨率不低于1080P（即1920×1080‌）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。</w:t>
      </w:r>
    </w:p>
    <w:p w14:paraId="7FA683FC">
      <w:pPr>
        <w:spacing w:line="560" w:lineRule="exact"/>
        <w:ind w:firstLine="640" w:firstLineChars="200"/>
        <w:rPr>
          <w:rFonts w:hint="eastAsia" w:ascii="Times New Roman" w:hAnsi="Times New Roman" w:eastAsia="仿宋" w:cs="___WRD_EMBED_SUB_46"/>
          <w:kern w:val="2"/>
          <w:sz w:val="32"/>
          <w:szCs w:val="24"/>
        </w:rPr>
      </w:pPr>
      <w:r>
        <w:rPr>
          <w:rFonts w:hint="eastAsia" w:ascii="Times New Roman" w:hAnsi="Times New Roman" w:eastAsia="仿宋" w:cs="微软雅黑"/>
          <w:b w:val="0"/>
          <w:bCs w:val="0"/>
          <w:kern w:val="2"/>
          <w:sz w:val="32"/>
          <w:szCs w:val="24"/>
          <w:lang w:val="en-US" w:eastAsia="zh-CN"/>
        </w:rPr>
        <w:t xml:space="preserve">2. </w:t>
      </w:r>
      <w:r>
        <w:rPr>
          <w:rFonts w:ascii="Times New Roman" w:hAnsi="Times New Roman" w:eastAsia="仿宋" w:cs="Times New Roman"/>
          <w:kern w:val="2"/>
          <w:sz w:val="32"/>
          <w:szCs w:val="24"/>
        </w:rPr>
        <w:t>关闭</w:t>
      </w:r>
      <w:r>
        <w:rPr>
          <w:rFonts w:hint="eastAsia" w:ascii="Times New Roman" w:hAnsi="Times New Roman" w:eastAsia="仿宋" w:cs="微软雅黑"/>
          <w:kern w:val="2"/>
          <w:sz w:val="32"/>
          <w:szCs w:val="24"/>
        </w:rPr>
        <w:t>水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印、滤镜及美颜</w:t>
      </w:r>
      <w:r>
        <w:rPr>
          <w:rFonts w:hint="eastAsia" w:ascii="Times New Roman" w:hAnsi="Times New Roman" w:eastAsia="仿宋" w:cs="微软雅黑"/>
          <w:kern w:val="2"/>
          <w:sz w:val="32"/>
          <w:szCs w:val="24"/>
        </w:rPr>
        <w:t>功能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，无</w:t>
      </w:r>
      <w:r>
        <w:rPr>
          <w:rFonts w:hint="eastAsia" w:ascii="Times New Roman" w:hAnsi="Times New Roman" w:eastAsia="仿宋" w:cs="微软雅黑"/>
          <w:kern w:val="2"/>
          <w:sz w:val="32"/>
          <w:szCs w:val="24"/>
        </w:rPr>
        <w:t>需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额外配音、配乐，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尽可能</w:t>
      </w:r>
      <w:r>
        <w:rPr>
          <w:rFonts w:hint="eastAsia" w:ascii="Times New Roman" w:hAnsi="Times New Roman" w:eastAsia="仿宋" w:cs="微软雅黑"/>
          <w:kern w:val="2"/>
          <w:sz w:val="32"/>
          <w:szCs w:val="24"/>
        </w:rPr>
        <w:t>避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开杂物与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无关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人员。</w:t>
      </w:r>
    </w:p>
    <w:p w14:paraId="1D6659DB">
      <w:pPr>
        <w:numPr>
          <w:ilvl w:val="-1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仿宋" w:cs="___WRD_EMBED_SUB_46"/>
          <w:kern w:val="2"/>
          <w:sz w:val="32"/>
          <w:szCs w:val="24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24"/>
          <w:lang w:val="en-US" w:eastAsia="zh-CN"/>
        </w:rPr>
        <w:t xml:space="preserve">3. </w:t>
      </w:r>
      <w:r>
        <w:rPr>
          <w:rFonts w:ascii="Times New Roman" w:hAnsi="Times New Roman" w:eastAsia="仿宋" w:cs="Times New Roman"/>
          <w:kern w:val="2"/>
          <w:sz w:val="32"/>
          <w:szCs w:val="24"/>
        </w:rPr>
        <w:t>全程坚</w:t>
      </w:r>
      <w:r>
        <w:rPr>
          <w:rFonts w:hint="eastAsia" w:ascii="Times New Roman" w:hAnsi="Times New Roman" w:eastAsia="仿宋" w:cs="微软雅黑"/>
          <w:kern w:val="2"/>
          <w:sz w:val="32"/>
          <w:szCs w:val="24"/>
        </w:rPr>
        <w:t>持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真实记录，抓拍队员自然状态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eastAsia="zh-CN"/>
        </w:rPr>
        <w:t>，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重点拍摄实践</w:t>
      </w:r>
      <w:r>
        <w:rPr>
          <w:rFonts w:hint="eastAsia" w:ascii="Times New Roman" w:hAnsi="Times New Roman" w:eastAsia="仿宋" w:cs="微软雅黑"/>
          <w:kern w:val="2"/>
          <w:sz w:val="32"/>
          <w:szCs w:val="24"/>
          <w:lang w:val="en-US" w:eastAsia="zh-CN"/>
        </w:rPr>
        <w:t>过程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中的动态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场景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，关键画面可融入队旗、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队服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等标识</w:t>
      </w:r>
      <w:r>
        <w:rPr>
          <w:rFonts w:hint="eastAsia" w:ascii="Times New Roman" w:hAnsi="Times New Roman" w:eastAsia="仿宋" w:cs="微软雅黑"/>
          <w:kern w:val="2"/>
          <w:sz w:val="32"/>
          <w:szCs w:val="24"/>
        </w:rPr>
        <w:t>元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</w:rPr>
        <w:t>素。</w:t>
      </w:r>
      <w:bookmarkStart w:id="1" w:name="heading_1"/>
    </w:p>
    <w:p w14:paraId="1FE415B5">
      <w:pPr>
        <w:numPr>
          <w:ilvl w:val="-1"/>
          <w:numId w:val="0"/>
        </w:numPr>
        <w:spacing w:line="360" w:lineRule="auto"/>
        <w:ind w:firstLine="640" w:firstLineChars="200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24"/>
          <w:lang w:val="en-US" w:eastAsia="zh-CN" w:bidi="ar-SA"/>
        </w:rPr>
        <w:t>4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24"/>
          <w:lang w:val="en-US" w:eastAsia="zh-CN" w:bidi="ar-SA"/>
        </w:rPr>
        <w:t xml:space="preserve">. </w:t>
      </w:r>
      <w:r>
        <w:rPr>
          <w:rFonts w:hint="default" w:ascii="Times New Roman" w:hAnsi="Times New Roman" w:eastAsia="仿宋" w:cs="___WRD_EMBED_SUB_46"/>
          <w:bCs w:val="0"/>
          <w:kern w:val="2"/>
          <w:sz w:val="32"/>
          <w:szCs w:val="24"/>
          <w:lang w:val="en-US" w:eastAsia="zh-CN" w:bidi="ar-SA"/>
        </w:rPr>
        <w:t>每支队伍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  <w:lang w:val="en-US" w:eastAsia="zh-CN"/>
        </w:rPr>
        <w:t>至少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</w:rPr>
        <w:t>提交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8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  <w:lang w:val="en-US" w:eastAsia="zh-CN"/>
        </w:rPr>
        <w:t>条优质视频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</w:rPr>
        <w:t>素材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  <w:lang w:eastAsia="zh-CN"/>
        </w:rPr>
        <w:t>，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  <w:lang w:val="en-US" w:eastAsia="zh-CN"/>
        </w:rPr>
        <w:t>包括</w:t>
      </w:r>
      <w:r>
        <w:rPr>
          <w:rFonts w:hint="default" w:ascii="Times New Roman" w:hAnsi="Times New Roman" w:eastAsia="仿宋" w:cs="___WRD_EMBED_SUB_46"/>
          <w:b w:val="0"/>
          <w:bCs w:val="0"/>
          <w:kern w:val="2"/>
          <w:sz w:val="32"/>
          <w:szCs w:val="24"/>
          <w:lang w:val="en-US" w:eastAsia="zh-CN"/>
        </w:rPr>
        <w:t>A类镜头</w:t>
      </w:r>
      <w:r>
        <w:rPr>
          <w:rFonts w:hint="eastAsia" w:ascii="Times New Roman" w:hAnsi="Times New Roman" w:eastAsia="仿宋" w:cs="___WRD_EMBED_SUB_46"/>
          <w:b w:val="0"/>
          <w:bCs w:val="0"/>
          <w:kern w:val="2"/>
          <w:sz w:val="32"/>
          <w:szCs w:val="24"/>
          <w:lang w:val="en-US" w:eastAsia="zh-CN"/>
        </w:rPr>
        <w:t>3条和</w:t>
      </w:r>
      <w:r>
        <w:rPr>
          <w:rFonts w:hint="default" w:ascii="Times New Roman" w:hAnsi="Times New Roman" w:eastAsia="仿宋" w:cs="___WRD_EMBED_SUB_46"/>
          <w:b w:val="0"/>
          <w:bCs w:val="0"/>
          <w:kern w:val="2"/>
          <w:sz w:val="32"/>
          <w:szCs w:val="24"/>
          <w:lang w:val="en-US" w:eastAsia="zh-CN"/>
        </w:rPr>
        <w:t>B类镜头</w:t>
      </w:r>
      <w:r>
        <w:rPr>
          <w:rFonts w:hint="eastAsia" w:ascii="Times New Roman" w:hAnsi="Times New Roman" w:eastAsia="仿宋" w:cs="___WRD_EMBED_SUB_46"/>
          <w:b w:val="0"/>
          <w:bCs w:val="0"/>
          <w:kern w:val="2"/>
          <w:sz w:val="32"/>
          <w:szCs w:val="24"/>
          <w:lang w:val="en-US" w:eastAsia="zh-CN"/>
        </w:rPr>
        <w:t>5条</w:t>
      </w:r>
      <w:r>
        <w:rPr>
          <w:rFonts w:hint="default" w:ascii="Times New Roman" w:hAnsi="Times New Roman" w:eastAsia="仿宋" w:cs="___WRD_EMBED_SUB_46"/>
          <w:b w:val="0"/>
          <w:bCs w:val="0"/>
          <w:kern w:val="2"/>
          <w:sz w:val="32"/>
          <w:szCs w:val="24"/>
          <w:lang w:val="en-US" w:eastAsia="zh-CN"/>
        </w:rPr>
        <w:t>，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</w:rPr>
        <w:t>鼓励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  <w:lang w:val="en-US" w:eastAsia="zh-CN"/>
        </w:rPr>
        <w:t>提交更多生动镜头</w:t>
      </w:r>
      <w:r>
        <w:rPr>
          <w:rFonts w:hint="default" w:ascii="Times New Roman" w:hAnsi="Times New Roman" w:eastAsia="仿宋" w:cs="___WRD_EMBED_SUB_46"/>
          <w:kern w:val="2"/>
          <w:sz w:val="32"/>
          <w:szCs w:val="24"/>
        </w:rPr>
        <w:t>。</w:t>
      </w:r>
    </w:p>
    <w:p w14:paraId="23171805">
      <w:pPr>
        <w:numPr>
          <w:ilvl w:val="-1"/>
          <w:numId w:val="0"/>
        </w:numPr>
        <w:spacing w:line="560" w:lineRule="exact"/>
        <w:ind w:firstLine="0" w:firstLineChars="0"/>
        <w:rPr>
          <w:rFonts w:hint="default" w:asciiTheme="minorHAnsi" w:hAnsiTheme="minorHAnsi" w:eastAsiaTheme="minorEastAsia" w:cstheme="minorBidi"/>
          <w:kern w:val="0"/>
          <w:sz w:val="21"/>
          <w:szCs w:val="22"/>
        </w:rPr>
      </w:pPr>
    </w:p>
    <w:p w14:paraId="10A01D2C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二、拍摄内容清单</w:t>
      </w:r>
      <w:bookmarkEnd w:id="1"/>
    </w:p>
    <w:p w14:paraId="641A467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60" w:lineRule="exact"/>
        <w:ind w:right="0" w:rightChars="0"/>
        <w:jc w:val="center"/>
        <w:rPr>
          <w:rFonts w:ascii="Times New Roman" w:hAnsi="Times New Roman" w:eastAsia="仿宋" w:cs="仿宋"/>
          <w:b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仿宋"/>
          <w:b/>
          <w:bCs w:val="0"/>
          <w:kern w:val="0"/>
          <w:sz w:val="32"/>
          <w:szCs w:val="32"/>
          <w:lang w:val="en-US" w:eastAsia="zh-CN" w:bidi="ar"/>
        </w:rPr>
        <w:t>A.</w:t>
      </w:r>
      <w:r>
        <w:rPr>
          <w:rFonts w:ascii="Times New Roman" w:hAnsi="Times New Roman" w:eastAsia="仿宋" w:cs="仿宋"/>
          <w:b/>
          <w:bCs w:val="0"/>
          <w:kern w:val="0"/>
          <w:sz w:val="32"/>
          <w:szCs w:val="32"/>
          <w:lang w:val="en-US" w:eastAsia="zh-CN" w:bidi="ar"/>
        </w:rPr>
        <w:t>通用镜头</w:t>
      </w:r>
    </w:p>
    <w:p w14:paraId="5827F26C">
      <w:pPr>
        <w:spacing w:line="560" w:lineRule="exact"/>
        <w:ind w:firstLine="640" w:firstLineChars="200"/>
        <w:rPr>
          <w:rFonts w:hint="default" w:ascii="Times New Roman" w:hAnsi="Times New Roman" w:eastAsia="仿宋" w:cs="___WRD_EMBED_SUB_46"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每支实践队</w:t>
      </w:r>
      <w:r>
        <w:rPr>
          <w:rFonts w:hint="eastAsia" w:ascii="Times New Roman" w:hAnsi="Times New Roman" w:eastAsia="仿宋" w:cs="___WRD_EMBED_SUB_46"/>
          <w:b/>
          <w:bCs/>
          <w:kern w:val="2"/>
          <w:sz w:val="32"/>
          <w:szCs w:val="24"/>
          <w:lang w:val="en-US" w:eastAsia="zh-CN"/>
        </w:rPr>
        <w:t>至少提交3条通用镜头素材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，提交时单独建立文件夹，文件夹命名为“队伍名称+A类镜头”，单条素材命名为“镜头编号+场景主要内容描述”，例如“A-1+抵达实践地后实践队队长分享实践期待”。</w:t>
      </w:r>
    </w:p>
    <w:tbl>
      <w:tblPr>
        <w:tblStyle w:val="8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4930"/>
        <w:gridCol w:w="1560"/>
      </w:tblGrid>
      <w:tr w14:paraId="37D2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tblHeader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4B9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1" w:after="0" w:afterAutospacing="1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 w:cs="仿宋"/>
                <w:b/>
                <w:kern w:val="2"/>
                <w:sz w:val="24"/>
                <w:szCs w:val="24"/>
                <w:lang w:val="en-US" w:eastAsia="zh-CN" w:bidi="ar"/>
              </w:rPr>
              <w:t>镜头名称</w:t>
            </w:r>
          </w:p>
        </w:tc>
        <w:tc>
          <w:tcPr>
            <w:tcW w:w="4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55F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1" w:after="0" w:afterAutospacing="1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 w:cs="仿宋"/>
                <w:b/>
                <w:kern w:val="2"/>
                <w:sz w:val="24"/>
                <w:szCs w:val="24"/>
                <w:lang w:val="en-US" w:eastAsia="zh-CN" w:bidi="ar"/>
              </w:rPr>
              <w:t>镜头内容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884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1" w:after="0" w:afterAutospacing="1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仿宋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b/>
                <w:kern w:val="2"/>
                <w:sz w:val="24"/>
                <w:szCs w:val="24"/>
                <w:lang w:val="en-US" w:eastAsia="zh-CN" w:bidi="ar"/>
              </w:rPr>
              <w:t>镜头编号</w:t>
            </w:r>
          </w:p>
        </w:tc>
      </w:tr>
      <w:tr w14:paraId="462AC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726C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访谈镜头</w:t>
            </w:r>
          </w:p>
        </w:tc>
        <w:tc>
          <w:tcPr>
            <w:tcW w:w="4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AC61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一名成员在画外问问题，画内同学回答，如实记录同学们的回答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74FE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A-1</w:t>
            </w:r>
          </w:p>
        </w:tc>
      </w:tr>
      <w:tr w14:paraId="3074A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C146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行进镜头</w:t>
            </w:r>
          </w:p>
        </w:tc>
        <w:tc>
          <w:tcPr>
            <w:tcW w:w="4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9B27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跟拍队员走在路上，队服、队旗需齐全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D70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A-2</w:t>
            </w:r>
          </w:p>
        </w:tc>
      </w:tr>
      <w:tr w14:paraId="01931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B835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沿路风景镜头</w:t>
            </w:r>
          </w:p>
        </w:tc>
        <w:tc>
          <w:tcPr>
            <w:tcW w:w="4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63A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拍摄各种行路过程中多段所见风景，行车时需使车窗与窗外风景同框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D2EC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A-3</w:t>
            </w:r>
          </w:p>
        </w:tc>
      </w:tr>
      <w:tr w14:paraId="4FA8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8049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青春风貌镜头</w:t>
            </w:r>
          </w:p>
        </w:tc>
        <w:tc>
          <w:tcPr>
            <w:tcW w:w="4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30BD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队员专注工作、认真投入的画面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AF65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A-4</w:t>
            </w:r>
          </w:p>
        </w:tc>
      </w:tr>
      <w:tr w14:paraId="5581D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06D6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无人机</w:t>
            </w:r>
          </w:p>
          <w:p w14:paraId="601AFF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航拍镜头</w:t>
            </w:r>
          </w:p>
        </w:tc>
        <w:tc>
          <w:tcPr>
            <w:tcW w:w="4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CEB8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航拍实践地全貌、团队实践场景及周边自然人文风貌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575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A-5</w:t>
            </w:r>
          </w:p>
        </w:tc>
      </w:tr>
      <w:tr w14:paraId="6D29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9179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实践收尾镜头</w:t>
            </w:r>
          </w:p>
        </w:tc>
        <w:tc>
          <w:tcPr>
            <w:tcW w:w="4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1657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记录整理物资、复盘总结、实践收尾的温馨片段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EA19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A-6</w:t>
            </w:r>
          </w:p>
        </w:tc>
      </w:tr>
    </w:tbl>
    <w:p w14:paraId="475D60D9">
      <w:pPr>
        <w:keepNext w:val="0"/>
        <w:keepLines w:val="0"/>
        <w:widowControl/>
        <w:suppressLineNumbers w:val="0"/>
        <w:snapToGrid w:val="0"/>
        <w:spacing w:before="0" w:beforeAutospacing="1" w:after="0" w:afterAutospacing="1" w:line="360" w:lineRule="auto"/>
        <w:ind w:left="0" w:right="0"/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"/>
        </w:rPr>
        <w:t>*无人</w:t>
      </w:r>
      <w:r>
        <w:rPr>
          <w:rFonts w:hint="eastAsia" w:ascii="Times New Roman" w:hAnsi="Times New Roman" w:eastAsia="仿宋" w:cs="仿宋"/>
          <w:kern w:val="2"/>
          <w:sz w:val="24"/>
          <w:szCs w:val="24"/>
          <w:lang w:val="en-US" w:eastAsia="zh-CN" w:bidi="ar"/>
        </w:rPr>
        <w:t>机航拍须严格遵守国家及实践地无人机飞行管理规定。</w:t>
      </w:r>
    </w:p>
    <w:p w14:paraId="2254AE2D">
      <w:pPr>
        <w:spacing w:line="560" w:lineRule="exact"/>
        <w:jc w:val="center"/>
        <w:rPr>
          <w:rFonts w:hint="eastAsia" w:ascii="Times New Roman" w:hAnsi="Times New Roman" w:eastAsia="仿宋" w:cs="Times New Roman"/>
          <w:b/>
          <w:bCs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24"/>
          <w:lang w:val="en-US" w:eastAsia="zh-CN"/>
        </w:rPr>
        <w:t>B.专项镜头</w:t>
      </w:r>
    </w:p>
    <w:p w14:paraId="757FC0D6">
      <w:pPr>
        <w:spacing w:line="560" w:lineRule="exact"/>
        <w:ind w:firstLine="640" w:firstLineChars="200"/>
        <w:jc w:val="both"/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每支实践队</w:t>
      </w:r>
      <w:r>
        <w:rPr>
          <w:rFonts w:hint="eastAsia" w:ascii="Times New Roman" w:hAnsi="Times New Roman" w:eastAsia="仿宋" w:cs="___WRD_EMBED_SUB_46"/>
          <w:b/>
          <w:bCs/>
          <w:kern w:val="2"/>
          <w:sz w:val="32"/>
          <w:szCs w:val="24"/>
          <w:lang w:val="en-US" w:eastAsia="zh-CN"/>
        </w:rPr>
        <w:t>至少提交5条专用镜头素材</w:t>
      </w:r>
      <w:r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  <w:t>，提交时单独建立文件夹，文件夹命名为“队伍名称+B类镜头”，每条素材命名为“镜头编号+场景主要内容描述”，例如“B-1-2-1+实践队成员踏上台阶”。</w:t>
      </w:r>
    </w:p>
    <w:p w14:paraId="166206B4">
      <w:pPr>
        <w:spacing w:line="560" w:lineRule="exact"/>
        <w:ind w:firstLine="0" w:firstLineChars="0"/>
        <w:jc w:val="both"/>
        <w:rPr>
          <w:rFonts w:hint="eastAsia" w:ascii="Times New Roman" w:hAnsi="Times New Roman" w:eastAsia="仿宋" w:cs="___WRD_EMBED_SUB_46"/>
          <w:kern w:val="2"/>
          <w:sz w:val="32"/>
          <w:szCs w:val="24"/>
          <w:lang w:val="en-US" w:eastAsia="zh-CN"/>
        </w:rPr>
      </w:pPr>
    </w:p>
    <w:p w14:paraId="472F5A52">
      <w:pPr>
        <w:adjustRightInd/>
        <w:snapToGrid/>
        <w:spacing w:line="560" w:lineRule="exact"/>
        <w:ind w:firstLine="643" w:firstLineChars="200"/>
        <w:rPr>
          <w:rFonts w:hint="eastAsia" w:ascii="Times New Roman" w:hAnsi="Times New Roman" w:eastAsia="楷体_GB2312" w:cs="Times New Roman"/>
          <w:b/>
          <w:kern w:val="2"/>
          <w:sz w:val="32"/>
          <w:szCs w:val="32"/>
        </w:rPr>
      </w:pPr>
      <w:bookmarkStart w:id="2" w:name="heading_2"/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/>
        </w:rPr>
        <w:t>一）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</w:rPr>
        <w:t>聚焦红色基因传承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/>
        </w:rPr>
        <w:t>类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eastAsia="zh-CN"/>
        </w:rPr>
        <w:t>、聚焦青春理论宣讲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</w:rPr>
        <w:t>类</w:t>
      </w:r>
      <w:bookmarkEnd w:id="2"/>
    </w:p>
    <w:tbl>
      <w:tblPr>
        <w:tblStyle w:val="9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5095"/>
        <w:gridCol w:w="1318"/>
      </w:tblGrid>
      <w:tr w14:paraId="162B2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tblHeader/>
          <w:jc w:val="center"/>
        </w:trPr>
        <w:tc>
          <w:tcPr>
            <w:tcW w:w="1882" w:type="dxa"/>
            <w:vAlign w:val="center"/>
          </w:tcPr>
          <w:p w14:paraId="6E9C1E0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镜头名称</w:t>
            </w:r>
          </w:p>
        </w:tc>
        <w:tc>
          <w:tcPr>
            <w:tcW w:w="5095" w:type="dxa"/>
            <w:vAlign w:val="center"/>
          </w:tcPr>
          <w:p w14:paraId="1D10983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镜头内容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378BDA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微软雅黑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</w:t>
            </w:r>
            <w:r>
              <w:rPr>
                <w:rFonts w:hint="eastAsia" w:ascii="Times New Roman" w:hAnsi="Times New Roman" w:eastAsia="仿宋" w:cs="Times New Roman"/>
                <w:b/>
                <w:kern w:val="2"/>
                <w:sz w:val="24"/>
                <w:szCs w:val="24"/>
                <w:lang w:val="en-US" w:eastAsia="zh-CN"/>
              </w:rPr>
              <w:t>编号</w:t>
            </w:r>
          </w:p>
        </w:tc>
      </w:tr>
      <w:tr w14:paraId="3599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82" w:type="dxa"/>
            <w:vAlign w:val="center"/>
          </w:tcPr>
          <w:p w14:paraId="25DC2017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场景空镜</w:t>
            </w:r>
          </w:p>
        </w:tc>
        <w:tc>
          <w:tcPr>
            <w:tcW w:w="5095" w:type="dxa"/>
            <w:vAlign w:val="center"/>
          </w:tcPr>
          <w:p w14:paraId="5C44B8E8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红色教育基地、纪念场馆大门等标志性建筑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69AE6CC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B-1-1</w:t>
            </w:r>
          </w:p>
        </w:tc>
      </w:tr>
      <w:tr w14:paraId="0D04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82" w:type="dxa"/>
            <w:vAlign w:val="center"/>
          </w:tcPr>
          <w:p w14:paraId="1F902356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行进镜头</w:t>
            </w:r>
          </w:p>
        </w:tc>
        <w:tc>
          <w:tcPr>
            <w:tcW w:w="5095" w:type="dxa"/>
            <w:vAlign w:val="center"/>
          </w:tcPr>
          <w:p w14:paraId="43B1C227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入场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画面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F6CB529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B-1-2</w:t>
            </w:r>
          </w:p>
        </w:tc>
      </w:tr>
      <w:tr w14:paraId="734F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82" w:type="dxa"/>
            <w:vMerge w:val="restart"/>
            <w:vAlign w:val="center"/>
          </w:tcPr>
          <w:p w14:paraId="46A1103E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学习镜头</w:t>
            </w:r>
          </w:p>
        </w:tc>
        <w:tc>
          <w:tcPr>
            <w:tcW w:w="5095" w:type="dxa"/>
            <w:vMerge w:val="restart"/>
            <w:vAlign w:val="center"/>
          </w:tcPr>
          <w:p w14:paraId="1318D06C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聆听、阅读、记录、交流等画面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DC81130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B-1-3</w:t>
            </w:r>
          </w:p>
        </w:tc>
      </w:tr>
      <w:tr w14:paraId="37A9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82" w:type="dxa"/>
            <w:vMerge w:val="restart"/>
            <w:vAlign w:val="center"/>
          </w:tcPr>
          <w:p w14:paraId="4ACDDDB4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精神风貌镜头</w:t>
            </w:r>
          </w:p>
        </w:tc>
        <w:tc>
          <w:tcPr>
            <w:tcW w:w="5095" w:type="dxa"/>
            <w:vMerge w:val="restart"/>
            <w:vAlign w:val="center"/>
          </w:tcPr>
          <w:p w14:paraId="7FC6845A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队旗舒展、集体敬礼或宣誓等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6113BC1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B-1-4</w:t>
            </w:r>
          </w:p>
        </w:tc>
      </w:tr>
      <w:tr w14:paraId="59CD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82" w:type="dxa"/>
            <w:vAlign w:val="center"/>
          </w:tcPr>
          <w:p w14:paraId="1D1E293F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宣讲镜头</w:t>
            </w:r>
          </w:p>
        </w:tc>
        <w:tc>
          <w:tcPr>
            <w:tcW w:w="5095" w:type="dxa"/>
            <w:vAlign w:val="center"/>
          </w:tcPr>
          <w:p w14:paraId="604563A7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队员进行红色主题宣讲的系列画面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91FDB90">
            <w:pPr>
              <w:keepNext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B-1-5</w:t>
            </w:r>
          </w:p>
        </w:tc>
      </w:tr>
    </w:tbl>
    <w:p w14:paraId="595E5AD9">
      <w:pPr>
        <w:adjustRightInd w:val="0"/>
        <w:snapToGrid w:val="0"/>
        <w:spacing w:line="560" w:lineRule="exact"/>
        <w:ind w:firstLine="643" w:firstLineChars="200"/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eastAsia="zh-CN"/>
        </w:rPr>
      </w:pPr>
      <w:bookmarkStart w:id="3" w:name="heading_3"/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eastAsia="zh-CN"/>
        </w:rPr>
        <w:t>（二）聚焦铸魂强师行动类</w:t>
      </w:r>
      <w:bookmarkEnd w:id="3"/>
    </w:p>
    <w:tbl>
      <w:tblPr>
        <w:tblStyle w:val="9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5281"/>
        <w:gridCol w:w="1381"/>
      </w:tblGrid>
      <w:tr w14:paraId="1BB6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tblHeader/>
          <w:jc w:val="center"/>
        </w:trPr>
        <w:tc>
          <w:tcPr>
            <w:tcW w:w="1859" w:type="dxa"/>
            <w:vAlign w:val="center"/>
          </w:tcPr>
          <w:p w14:paraId="312E45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镜头名称</w:t>
            </w:r>
          </w:p>
        </w:tc>
        <w:tc>
          <w:tcPr>
            <w:tcW w:w="5281" w:type="dxa"/>
            <w:vAlign w:val="center"/>
          </w:tcPr>
          <w:p w14:paraId="43E556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镜头内容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F507C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</w:t>
            </w:r>
            <w:r>
              <w:rPr>
                <w:rFonts w:hint="eastAsia" w:ascii="Times New Roman" w:hAnsi="Times New Roman" w:eastAsia="仿宋" w:cs="Times New Roman"/>
                <w:b/>
                <w:kern w:val="2"/>
                <w:sz w:val="24"/>
                <w:szCs w:val="24"/>
                <w:lang w:val="en-US" w:eastAsia="zh-CN"/>
              </w:rPr>
              <w:t>编号</w:t>
            </w:r>
          </w:p>
        </w:tc>
      </w:tr>
      <w:tr w14:paraId="4FFD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59" w:type="dxa"/>
            <w:vMerge w:val="restart"/>
            <w:vAlign w:val="center"/>
          </w:tcPr>
          <w:p w14:paraId="19AEB73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乡村风貌空镜</w:t>
            </w:r>
          </w:p>
        </w:tc>
        <w:tc>
          <w:tcPr>
            <w:tcW w:w="5281" w:type="dxa"/>
            <w:vMerge w:val="restart"/>
            <w:vAlign w:val="center"/>
          </w:tcPr>
          <w:p w14:paraId="028E2EC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乡村整体面貌、村里的多种路（进村的路、土路、田间小路、上学路…）、</w:t>
            </w:r>
          </w:p>
          <w:p w14:paraId="548FA60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校园外观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7A44ED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B-2-1</w:t>
            </w:r>
          </w:p>
        </w:tc>
      </w:tr>
      <w:tr w14:paraId="7D2E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59" w:type="dxa"/>
            <w:vMerge w:val="restart"/>
            <w:vAlign w:val="center"/>
          </w:tcPr>
          <w:p w14:paraId="760063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课堂教学镜头</w:t>
            </w:r>
          </w:p>
        </w:tc>
        <w:tc>
          <w:tcPr>
            <w:tcW w:w="5281" w:type="dxa"/>
            <w:vMerge w:val="restart"/>
            <w:vAlign w:val="center"/>
          </w:tcPr>
          <w:p w14:paraId="5EA12FA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授课、板书、问答等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440990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B-2-2</w:t>
            </w:r>
          </w:p>
        </w:tc>
      </w:tr>
      <w:tr w14:paraId="6160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59" w:type="dxa"/>
            <w:vAlign w:val="center"/>
          </w:tcPr>
          <w:p w14:paraId="0C9AECC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陪伴互动镜头</w:t>
            </w:r>
          </w:p>
        </w:tc>
        <w:tc>
          <w:tcPr>
            <w:tcW w:w="5281" w:type="dxa"/>
            <w:vAlign w:val="center"/>
          </w:tcPr>
          <w:p w14:paraId="679B99B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课后辅导、课间交流等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FC909A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B-2-3</w:t>
            </w:r>
          </w:p>
        </w:tc>
      </w:tr>
      <w:tr w14:paraId="35B0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59" w:type="dxa"/>
            <w:vAlign w:val="center"/>
          </w:tcPr>
          <w:p w14:paraId="4F4AB7A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日常工作镜头</w:t>
            </w:r>
          </w:p>
        </w:tc>
        <w:tc>
          <w:tcPr>
            <w:tcW w:w="5281" w:type="dxa"/>
            <w:vAlign w:val="center"/>
          </w:tcPr>
          <w:p w14:paraId="382D49A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备课等集体生活场景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E0B0A2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B-2-4</w:t>
            </w:r>
          </w:p>
        </w:tc>
      </w:tr>
      <w:tr w14:paraId="5934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59" w:type="dxa"/>
            <w:vMerge w:val="restart"/>
            <w:vAlign w:val="center"/>
          </w:tcPr>
          <w:p w14:paraId="60CD191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童趣活动镜头</w:t>
            </w:r>
          </w:p>
        </w:tc>
        <w:tc>
          <w:tcPr>
            <w:tcW w:w="5281" w:type="dxa"/>
            <w:vMerge w:val="restart"/>
            <w:vAlign w:val="center"/>
          </w:tcPr>
          <w:p w14:paraId="45F408C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文体活动、手工制作、趣味游戏等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C4E18C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B-2-5</w:t>
            </w:r>
          </w:p>
        </w:tc>
      </w:tr>
      <w:tr w14:paraId="4B69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59" w:type="dxa"/>
            <w:vAlign w:val="center"/>
          </w:tcPr>
          <w:p w14:paraId="11895DA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帮扶实践镜头</w:t>
            </w:r>
          </w:p>
        </w:tc>
        <w:tc>
          <w:tcPr>
            <w:tcW w:w="5281" w:type="dxa"/>
            <w:vAlign w:val="center"/>
          </w:tcPr>
          <w:p w14:paraId="3D95FB1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助力农活、走访农户等暖心帮扶场景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E926E1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B-2-6-</w:t>
            </w:r>
          </w:p>
        </w:tc>
      </w:tr>
    </w:tbl>
    <w:p w14:paraId="162A70D5">
      <w:pPr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kern w:val="2"/>
          <w:sz w:val="32"/>
          <w:szCs w:val="32"/>
          <w:lang w:eastAsia="zh-CN"/>
        </w:rPr>
      </w:pPr>
      <w:bookmarkStart w:id="4" w:name="heading_6"/>
      <w:bookmarkStart w:id="5" w:name="heading_4"/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/>
        </w:rPr>
        <w:t>三）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eastAsia="zh-CN"/>
        </w:rPr>
        <w:t>聚焦“五位一体”国情调研类</w:t>
      </w:r>
      <w:bookmarkEnd w:id="4"/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/>
        </w:rPr>
        <w:t>其他类</w:t>
      </w:r>
    </w:p>
    <w:tbl>
      <w:tblPr>
        <w:tblStyle w:val="9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5265"/>
        <w:gridCol w:w="1389"/>
      </w:tblGrid>
      <w:tr w14:paraId="51964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tblHeader/>
          <w:jc w:val="center"/>
        </w:trPr>
        <w:tc>
          <w:tcPr>
            <w:tcW w:w="1867" w:type="dxa"/>
            <w:vAlign w:val="center"/>
          </w:tcPr>
          <w:p w14:paraId="3F2F15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镜头名称</w:t>
            </w:r>
          </w:p>
        </w:tc>
        <w:tc>
          <w:tcPr>
            <w:tcW w:w="5265" w:type="dxa"/>
            <w:vAlign w:val="center"/>
          </w:tcPr>
          <w:p w14:paraId="5909E2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镜头内容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CFBCDA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微软雅黑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/>
                <w:kern w:val="2"/>
                <w:sz w:val="24"/>
                <w:szCs w:val="24"/>
              </w:rPr>
              <w:t>镜头类型</w:t>
            </w:r>
          </w:p>
        </w:tc>
      </w:tr>
      <w:tr w14:paraId="394BD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vAlign w:val="center"/>
          </w:tcPr>
          <w:p w14:paraId="2D29AD3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服务场地空镜</w:t>
            </w:r>
          </w:p>
        </w:tc>
        <w:tc>
          <w:tcPr>
            <w:tcW w:w="5265" w:type="dxa"/>
            <w:vAlign w:val="center"/>
          </w:tcPr>
          <w:p w14:paraId="46A9833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社区、街道、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公共服务地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田野、实验室等等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AFAA2A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B-3-1</w:t>
            </w:r>
          </w:p>
        </w:tc>
      </w:tr>
      <w:tr w14:paraId="430D7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vAlign w:val="center"/>
          </w:tcPr>
          <w:p w14:paraId="6085509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便民服务镜头</w:t>
            </w:r>
          </w:p>
        </w:tc>
        <w:tc>
          <w:tcPr>
            <w:tcW w:w="5265" w:type="dxa"/>
            <w:vAlign w:val="center"/>
          </w:tcPr>
          <w:p w14:paraId="3135C3E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政策宣讲、现场咨询、便民帮扶等服务过程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F137FC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B-3-2</w:t>
            </w:r>
          </w:p>
        </w:tc>
      </w:tr>
      <w:tr w14:paraId="1B7A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vAlign w:val="center"/>
          </w:tcPr>
          <w:p w14:paraId="260BFFA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温情互动镜头</w:t>
            </w:r>
          </w:p>
        </w:tc>
        <w:tc>
          <w:tcPr>
            <w:tcW w:w="5265" w:type="dxa"/>
            <w:vAlign w:val="center"/>
          </w:tcPr>
          <w:p w14:paraId="005BB13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抓拍队员与群众交流、微笑回应的自然瞬间，拒绝摆拍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213E21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B-3-3</w:t>
            </w:r>
          </w:p>
        </w:tc>
      </w:tr>
      <w:tr w14:paraId="7327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vAlign w:val="center"/>
          </w:tcPr>
          <w:p w14:paraId="0197A2B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民情调研镜头</w:t>
            </w:r>
          </w:p>
        </w:tc>
        <w:tc>
          <w:tcPr>
            <w:tcW w:w="5265" w:type="dxa"/>
            <w:vAlign w:val="center"/>
          </w:tcPr>
          <w:p w14:paraId="56237A5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发放问卷、一对一访谈、民情记录、入户调查等真实调研场景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DE3521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B-3-4</w:t>
            </w:r>
          </w:p>
        </w:tc>
      </w:tr>
      <w:tr w14:paraId="70D5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vAlign w:val="center"/>
          </w:tcPr>
          <w:p w14:paraId="138C511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资料整理镜头</w:t>
            </w:r>
          </w:p>
        </w:tc>
        <w:tc>
          <w:tcPr>
            <w:tcW w:w="5265" w:type="dxa"/>
            <w:vAlign w:val="center"/>
          </w:tcPr>
          <w:p w14:paraId="704291B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汇总问卷、整理资料、分析数据等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4208F7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B-3-5</w:t>
            </w:r>
          </w:p>
        </w:tc>
      </w:tr>
      <w:tr w14:paraId="115F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436D60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操作镜头</w:t>
            </w:r>
          </w:p>
        </w:tc>
        <w:tc>
          <w:tcPr>
            <w:tcW w:w="5265" w:type="dxa"/>
            <w:shd w:val="clear" w:color="auto" w:fill="auto"/>
            <w:vAlign w:val="center"/>
          </w:tcPr>
          <w:p w14:paraId="0BCA47A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仪器操作、实验演示、设备调试、电脑作业等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A48B71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B-3-6</w:t>
            </w:r>
          </w:p>
        </w:tc>
      </w:tr>
      <w:tr w14:paraId="1536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3B4E9D0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科研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交流镜头</w:t>
            </w:r>
          </w:p>
        </w:tc>
        <w:tc>
          <w:tcPr>
            <w:tcW w:w="5265" w:type="dxa"/>
            <w:shd w:val="clear" w:color="auto" w:fill="auto"/>
            <w:vAlign w:val="center"/>
          </w:tcPr>
          <w:p w14:paraId="1E57CAE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实践队员们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商讨方案、与技术人员及专家沟通交流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E006F9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B-3-7</w:t>
            </w:r>
          </w:p>
        </w:tc>
      </w:tr>
      <w:tr w14:paraId="6756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6DCAADC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田野调研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镜头</w:t>
            </w:r>
          </w:p>
        </w:tc>
        <w:tc>
          <w:tcPr>
            <w:tcW w:w="5265" w:type="dxa"/>
            <w:shd w:val="clear" w:color="auto" w:fill="auto"/>
            <w:vAlign w:val="center"/>
          </w:tcPr>
          <w:p w14:paraId="081BF17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实地勘察、样本采集、数据记录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DC016A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B-3-8</w:t>
            </w:r>
          </w:p>
        </w:tc>
      </w:tr>
      <w:tr w14:paraId="398A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552D157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/>
              </w:rPr>
              <w:t>环境守护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镜头</w:t>
            </w:r>
          </w:p>
        </w:tc>
        <w:tc>
          <w:tcPr>
            <w:tcW w:w="5265" w:type="dxa"/>
            <w:shd w:val="clear" w:color="auto" w:fill="auto"/>
            <w:vAlign w:val="center"/>
          </w:tcPr>
          <w:p w14:paraId="263760F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</w:rPr>
              <w:t>垃圾清理、生态修复、防护作业等行动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0D6532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B-3-9</w:t>
            </w:r>
          </w:p>
        </w:tc>
      </w:tr>
      <w:bookmarkEnd w:id="5"/>
    </w:tbl>
    <w:p w14:paraId="23ED94C8">
      <w:pPr>
        <w:spacing w:line="560" w:lineRule="exact"/>
        <w:ind w:firstLine="0" w:firstLineChars="0"/>
        <w:jc w:val="right"/>
        <w:rPr>
          <w:rFonts w:hint="eastAsia" w:ascii="Times New Roman" w:hAnsi="Times New Roman" w:eastAsia="仿宋" w:cs="Times New Roman"/>
          <w:kern w:val="2"/>
          <w:sz w:val="32"/>
          <w:szCs w:val="24"/>
        </w:rPr>
      </w:pP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C61F44-185E-4650-8CB6-72756B6A90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2623A99-44D9-4463-BC22-AE74E8948445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13D1528C-22CB-43DB-B45D-0D40DE5E596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88C0221-4B14-4218-8985-B9A3D918F4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5749646-D8F0-49A9-85DC-02949384C9E9}"/>
  </w:font>
  <w:font w:name="___WRD_EMBED_SUB_46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6" w:fontKey="{09DB7951-042A-4D9C-A5B2-497CCDB2CA3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9B693DAA-8403-4988-8A66-700712E5245B}"/>
  </w:font>
  <w:font w:name="楷体_GB2312">
    <w:panose1 w:val="02000000000000000000"/>
    <w:charset w:val="86"/>
    <w:family w:val="modern"/>
    <w:pitch w:val="default"/>
    <w:sig w:usb0="A00002BF" w:usb1="184F6CFA" w:usb2="00000012" w:usb3="00000000" w:csb0="00040001" w:csb1="00000000"/>
    <w:embedRegular r:id="rId8" w:fontKey="{96BDBE7B-8D50-4461-A7C9-3FEA8C7355D2}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4YjkyMDkzYTE1Yjk0NGZkMjgzOGQ0OTBmNTNmZjQifQ=="/>
  </w:docVars>
  <w:rsids>
    <w:rsidRoot w:val="00D967C3"/>
    <w:rsid w:val="00036A8A"/>
    <w:rsid w:val="000F3FF9"/>
    <w:rsid w:val="000F6B6A"/>
    <w:rsid w:val="000F7798"/>
    <w:rsid w:val="00122EEA"/>
    <w:rsid w:val="001253BB"/>
    <w:rsid w:val="001454F9"/>
    <w:rsid w:val="001E3E40"/>
    <w:rsid w:val="002D10B3"/>
    <w:rsid w:val="002D6E2B"/>
    <w:rsid w:val="00325133"/>
    <w:rsid w:val="00382331"/>
    <w:rsid w:val="003B3591"/>
    <w:rsid w:val="004513BB"/>
    <w:rsid w:val="00464BA6"/>
    <w:rsid w:val="004E4489"/>
    <w:rsid w:val="005024D8"/>
    <w:rsid w:val="00594140"/>
    <w:rsid w:val="006F3BC0"/>
    <w:rsid w:val="008539C7"/>
    <w:rsid w:val="00870A4E"/>
    <w:rsid w:val="00984847"/>
    <w:rsid w:val="00A8726C"/>
    <w:rsid w:val="00B20218"/>
    <w:rsid w:val="00B83F0D"/>
    <w:rsid w:val="00BB02BC"/>
    <w:rsid w:val="00C20312"/>
    <w:rsid w:val="00D967C3"/>
    <w:rsid w:val="00E413F0"/>
    <w:rsid w:val="00E61AEB"/>
    <w:rsid w:val="00E72DC5"/>
    <w:rsid w:val="00FD49F0"/>
    <w:rsid w:val="089C4C35"/>
    <w:rsid w:val="09E372C2"/>
    <w:rsid w:val="186D41A0"/>
    <w:rsid w:val="1B7961E5"/>
    <w:rsid w:val="1D1108D7"/>
    <w:rsid w:val="1D5FBB56"/>
    <w:rsid w:val="269B56C3"/>
    <w:rsid w:val="27CF4339"/>
    <w:rsid w:val="2DFB7B6C"/>
    <w:rsid w:val="2F57BB1F"/>
    <w:rsid w:val="3BFFEFC4"/>
    <w:rsid w:val="428411B8"/>
    <w:rsid w:val="4777D01D"/>
    <w:rsid w:val="4BD93921"/>
    <w:rsid w:val="4BF591C5"/>
    <w:rsid w:val="4CED3134"/>
    <w:rsid w:val="4E9D6744"/>
    <w:rsid w:val="4F8F3852"/>
    <w:rsid w:val="5296156F"/>
    <w:rsid w:val="5D665D16"/>
    <w:rsid w:val="606805FB"/>
    <w:rsid w:val="62A414BE"/>
    <w:rsid w:val="64AC073A"/>
    <w:rsid w:val="674E6737"/>
    <w:rsid w:val="68DA5FFC"/>
    <w:rsid w:val="6B817ABA"/>
    <w:rsid w:val="6BF54DC6"/>
    <w:rsid w:val="6CE7C6EA"/>
    <w:rsid w:val="6DE751F8"/>
    <w:rsid w:val="722D7823"/>
    <w:rsid w:val="73DF9467"/>
    <w:rsid w:val="796599DC"/>
    <w:rsid w:val="79DF165D"/>
    <w:rsid w:val="7B80502B"/>
    <w:rsid w:val="7BCD3B8C"/>
    <w:rsid w:val="7BDFD6E9"/>
    <w:rsid w:val="7BF72D0F"/>
    <w:rsid w:val="7DDE58D9"/>
    <w:rsid w:val="7FD73AF3"/>
    <w:rsid w:val="B02DB7F6"/>
    <w:rsid w:val="B3BBFEB3"/>
    <w:rsid w:val="BC6D02C4"/>
    <w:rsid w:val="BEEF1B23"/>
    <w:rsid w:val="CFBF807A"/>
    <w:rsid w:val="D79B32A8"/>
    <w:rsid w:val="DB9A1311"/>
    <w:rsid w:val="DEEF7CCE"/>
    <w:rsid w:val="F6D30912"/>
    <w:rsid w:val="FEDD2A77"/>
    <w:rsid w:val="FF8F3B28"/>
    <w:rsid w:val="FFD69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 w:after="80"/>
      <w:outlineLvl w:val="0"/>
    </w:pPr>
    <w:rPr>
      <w:rFonts w:ascii="Calibri Light" w:hAnsi="Calibri Light" w:eastAsia="宋体" w:cs="Times New Roman"/>
      <w:color w:val="2D54A0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autoRedefine/>
    <w:qFormat/>
    <w:uiPriority w:val="0"/>
    <w:pPr>
      <w:jc w:val="left"/>
    </w:pPr>
  </w:style>
  <w:style w:type="paragraph" w:styleId="4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autoRedefine/>
    <w:qFormat/>
    <w:uiPriority w:val="0"/>
    <w:pPr>
      <w:spacing w:after="80"/>
      <w:contextualSpacing/>
      <w:jc w:val="center"/>
    </w:pPr>
    <w:rPr>
      <w:rFonts w:ascii="Calibri Light" w:hAnsi="Calibri Light" w:eastAsia="宋体" w:cs="Times New Roman"/>
      <w:spacing w:val="-10"/>
      <w:kern w:val="28"/>
      <w:sz w:val="56"/>
      <w:szCs w:val="56"/>
    </w:rPr>
  </w:style>
  <w:style w:type="paragraph" w:styleId="7">
    <w:name w:val="annotation subject"/>
    <w:basedOn w:val="3"/>
    <w:next w:val="3"/>
    <w:link w:val="16"/>
    <w:autoRedefine/>
    <w:qFormat/>
    <w:uiPriority w:val="0"/>
    <w:rPr>
      <w:b/>
      <w:bCs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annotation reference"/>
    <w:basedOn w:val="10"/>
    <w:autoRedefine/>
    <w:qFormat/>
    <w:uiPriority w:val="0"/>
    <w:rPr>
      <w:sz w:val="21"/>
      <w:szCs w:val="21"/>
    </w:rPr>
  </w:style>
  <w:style w:type="character" w:customStyle="1" w:styleId="13">
    <w:name w:val="页眉 字符"/>
    <w:basedOn w:val="10"/>
    <w:link w:val="5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4">
    <w:name w:val="页脚 字符"/>
    <w:basedOn w:val="10"/>
    <w:link w:val="4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5">
    <w:name w:val="批注文字 字符"/>
    <w:basedOn w:val="10"/>
    <w:link w:val="3"/>
    <w:autoRedefine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批注主题 字符"/>
    <w:basedOn w:val="15"/>
    <w:link w:val="7"/>
    <w:autoRedefine/>
    <w:qFormat/>
    <w:uiPriority w:val="0"/>
    <w:rPr>
      <w:rFonts w:asciiTheme="minorHAnsi" w:hAnsiTheme="minorHAnsi" w:eastAsiaTheme="minorEastAsia" w:cstheme="minorBidi"/>
      <w:b/>
      <w:bCs/>
      <w:sz w:val="21"/>
      <w:szCs w:val="22"/>
    </w:rPr>
  </w:style>
  <w:style w:type="paragraph" w:styleId="17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1248</Words>
  <Characters>1373</Characters>
  <Lines>28</Lines>
  <Paragraphs>8</Paragraphs>
  <TotalTime>29</TotalTime>
  <ScaleCrop>false</ScaleCrop>
  <LinksUpToDate>false</LinksUpToDate>
  <CharactersWithSpaces>1377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2026-05-19T17:17:00Z</dcterms:created>
  <dc:creator>Apache POI</dc:creator>
  <cp:lastModifiedBy>常舒宁</cp:lastModifiedBy>
  <dcterms:modified xsi:type="dcterms:W3CDTF">2026-09-01T09:04:48Z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4040C924020643CE82028A8A90435E38_13</vt:lpwstr>
  </property>
  <property fmtid="{D5CDD505-2E9C-101B-9397-08002B2CF9AE}" pid="4" name="KSOTemplateDocerSaveRecord">
    <vt:lpwstr>eyJoZGlkIjoiOWI4NDZmNDExNmQ3OGVhMWU0ZWFiNjEyZGYyOGIyMmMiLCJ1c2VySWQiOiI3OTE2NDEwOTEifQ==</vt:lpwstr>
  </property>
</Properties>
</file>